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82" w:rsidRPr="00910E82" w:rsidRDefault="003D05AD" w:rsidP="00910E82">
      <w:pPr>
        <w:jc w:val="right"/>
        <w:rPr>
          <w:rFonts w:asciiTheme="minorHAnsi" w:hAnsiTheme="minorHAnsi" w:cstheme="minorHAnsi"/>
          <w:sz w:val="20"/>
          <w:szCs w:val="20"/>
        </w:rPr>
      </w:pPr>
      <w:sdt>
        <w:sdtPr>
          <w:rPr>
            <w:rFonts w:asciiTheme="minorHAnsi" w:hAnsiTheme="minorHAnsi" w:cstheme="minorHAnsi"/>
            <w:b/>
            <w:sz w:val="20"/>
            <w:szCs w:val="20"/>
          </w:rPr>
          <w:id w:val="1702204338"/>
          <w:placeholder>
            <w:docPart w:val="075E38ABE5D944B794F4FBE21ED9E5CF"/>
          </w:placeholder>
          <w:showingPlcHdr/>
          <w:text/>
        </w:sdtPr>
        <w:sdtEndPr/>
        <w:sdtContent>
          <w:r w:rsidR="00910E82" w:rsidRPr="00910E82">
            <w:rPr>
              <w:rFonts w:asciiTheme="minorHAnsi" w:hAnsiTheme="minorHAnsi" w:cstheme="minorHAnsi"/>
              <w:color w:val="D99594" w:themeColor="accent2" w:themeTint="99"/>
              <w:sz w:val="20"/>
              <w:szCs w:val="20"/>
            </w:rPr>
            <w:t>Dat</w:t>
          </w:r>
          <w:r w:rsidR="009F74C5">
            <w:rPr>
              <w:rFonts w:asciiTheme="minorHAnsi" w:hAnsiTheme="minorHAnsi" w:cstheme="minorHAnsi"/>
              <w:color w:val="D99594" w:themeColor="accent2" w:themeTint="99"/>
              <w:sz w:val="20"/>
              <w:szCs w:val="20"/>
            </w:rPr>
            <w:t>um</w:t>
          </w:r>
          <w:r w:rsidR="00910E82" w:rsidRPr="00910E82">
            <w:rPr>
              <w:rFonts w:asciiTheme="minorHAnsi" w:hAnsiTheme="minorHAnsi" w:cstheme="minorHAnsi"/>
              <w:color w:val="D99594" w:themeColor="accent2" w:themeTint="99"/>
              <w:sz w:val="20"/>
              <w:szCs w:val="20"/>
            </w:rPr>
            <w:t>: xx/xx/xxxx</w:t>
          </w:r>
        </w:sdtContent>
      </w:sdt>
      <w:r w:rsidR="00910E82" w:rsidRPr="00910E82">
        <w:rPr>
          <w:rFonts w:asciiTheme="minorHAnsi" w:hAnsiTheme="minorHAnsi" w:cstheme="minorHAnsi"/>
          <w:noProof/>
          <w:sz w:val="20"/>
          <w:szCs w:val="20"/>
        </w:rPr>
        <mc:AlternateContent>
          <mc:Choice Requires="wps">
            <w:drawing>
              <wp:anchor distT="0" distB="0" distL="114300" distR="114300" simplePos="0" relativeHeight="251660288" behindDoc="1" locked="0" layoutInCell="1" allowOverlap="1" wp14:anchorId="7CABD3A2" wp14:editId="66E2F58B">
                <wp:simplePos x="0" y="0"/>
                <wp:positionH relativeFrom="margin">
                  <wp:align>left</wp:align>
                </wp:positionH>
                <wp:positionV relativeFrom="page">
                  <wp:posOffset>2041601</wp:posOffset>
                </wp:positionV>
                <wp:extent cx="6160770" cy="53975"/>
                <wp:effectExtent l="0" t="0" r="0" b="3175"/>
                <wp:wrapNone/>
                <wp:docPr id="36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770" cy="53975"/>
                        </a:xfrm>
                        <a:prstGeom prst="rect">
                          <a:avLst/>
                        </a:prstGeom>
                        <a:solidFill>
                          <a:srgbClr val="ED1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E76E7" id="docshape17" o:spid="_x0000_s1026" style="position:absolute;margin-left:0;margin-top:160.75pt;width:485.1pt;height:4.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" fillcolor="#ed1d24" stroked="f">
                <w10:wrap anchorx="margin" anchory="page"/>
              </v:rect>
            </w:pict>
          </mc:Fallback>
        </mc:AlternateContent>
      </w:r>
    </w:p>
    <w:p w:rsidR="00910E82" w:rsidRDefault="00910E82" w:rsidP="00910E82">
      <w:pPr>
        <w:jc w:val="center"/>
        <w:rPr>
          <w:rFonts w:asciiTheme="minorHAnsi" w:hAnsiTheme="minorHAnsi" w:cstheme="minorHAnsi"/>
          <w:sz w:val="20"/>
          <w:szCs w:val="20"/>
        </w:rPr>
      </w:pPr>
    </w:p>
    <w:p w:rsidR="00910E82" w:rsidRPr="00910E82" w:rsidRDefault="009F74C5" w:rsidP="00910E82">
      <w:pPr>
        <w:jc w:val="center"/>
        <w:rPr>
          <w:rFonts w:asciiTheme="minorHAnsi" w:hAnsiTheme="minorHAnsi" w:cstheme="minorHAnsi"/>
          <w:sz w:val="20"/>
          <w:szCs w:val="20"/>
        </w:rPr>
      </w:pPr>
      <w:r w:rsidRPr="009F74C5">
        <w:rPr>
          <w:rFonts w:asciiTheme="minorHAnsi" w:hAnsiTheme="minorHAnsi" w:cstheme="minorHAnsi"/>
          <w:sz w:val="20"/>
          <w:szCs w:val="20"/>
        </w:rPr>
        <w:t>U skladu sa članom</w:t>
      </w:r>
      <w:r w:rsidR="00910E82" w:rsidRPr="00910E82">
        <w:rPr>
          <w:rFonts w:asciiTheme="minorHAnsi" w:hAnsiTheme="minorHAnsi" w:cstheme="minorHAnsi"/>
          <w:sz w:val="20"/>
          <w:szCs w:val="20"/>
        </w:rPr>
        <w:t xml:space="preserve"> </w:t>
      </w:r>
      <w:sdt>
        <w:sdtPr>
          <w:rPr>
            <w:rFonts w:asciiTheme="minorHAnsi" w:hAnsiTheme="minorHAnsi" w:cstheme="minorHAnsi"/>
            <w:sz w:val="20"/>
            <w:szCs w:val="20"/>
          </w:rPr>
          <w:id w:val="1228032294"/>
          <w:placeholder>
            <w:docPart w:val="AF6B06E5D1564A1892C308BDB92FCEA9"/>
          </w:placeholder>
          <w:showingPlcHdr/>
          <w:text/>
        </w:sdtPr>
        <w:sdtEndPr/>
        <w:sdtContent>
          <w:r w:rsidR="00910E82" w:rsidRPr="00910E82">
            <w:rPr>
              <w:rFonts w:asciiTheme="minorHAnsi" w:hAnsiTheme="minorHAnsi" w:cstheme="minorHAnsi"/>
              <w:color w:val="D99594" w:themeColor="accent2" w:themeTint="99"/>
              <w:sz w:val="20"/>
              <w:szCs w:val="20"/>
            </w:rPr>
            <w:t>_____</w:t>
          </w:r>
        </w:sdtContent>
      </w:sdt>
      <w:r w:rsidR="00910E82" w:rsidRPr="00910E82">
        <w:rPr>
          <w:rFonts w:asciiTheme="minorHAnsi" w:hAnsiTheme="minorHAnsi" w:cstheme="minorHAnsi"/>
          <w:sz w:val="20"/>
          <w:szCs w:val="20"/>
        </w:rPr>
        <w:t xml:space="preserve"> </w:t>
      </w:r>
      <w:r w:rsidRPr="009F74C5">
        <w:rPr>
          <w:rFonts w:asciiTheme="minorHAnsi" w:hAnsiTheme="minorHAnsi" w:cstheme="minorHAnsi"/>
          <w:sz w:val="20"/>
          <w:szCs w:val="20"/>
        </w:rPr>
        <w:t>iz ugovora između</w:t>
      </w:r>
      <w:r w:rsidR="00910E82" w:rsidRPr="00910E82">
        <w:rPr>
          <w:rFonts w:asciiTheme="minorHAnsi" w:hAnsiTheme="minorHAnsi" w:cstheme="minorHAnsi"/>
          <w:sz w:val="20"/>
          <w:szCs w:val="20"/>
        </w:rPr>
        <w:t xml:space="preserve"> </w:t>
      </w:r>
      <w:sdt>
        <w:sdtPr>
          <w:rPr>
            <w:rFonts w:asciiTheme="minorHAnsi" w:hAnsiTheme="minorHAnsi" w:cstheme="minorHAnsi"/>
            <w:sz w:val="20"/>
            <w:szCs w:val="20"/>
          </w:rPr>
          <w:id w:val="-546526324"/>
          <w:placeholder>
            <w:docPart w:val="3F7688DED9974485931D5060676F70F8"/>
          </w:placeholder>
          <w:showingPlcHdr/>
          <w:text/>
        </w:sdtPr>
        <w:sdtEndPr/>
        <w:sdtContent>
          <w:r w:rsidR="00910E82" w:rsidRPr="00910E82">
            <w:rPr>
              <w:rFonts w:asciiTheme="minorHAnsi" w:hAnsiTheme="minorHAnsi" w:cstheme="minorHAnsi"/>
              <w:color w:val="D99594" w:themeColor="accent2" w:themeTint="99"/>
              <w:sz w:val="20"/>
              <w:szCs w:val="20"/>
            </w:rPr>
            <w:t>_____</w:t>
          </w:r>
        </w:sdtContent>
      </w:sdt>
      <w:r w:rsidR="00910E82" w:rsidRPr="00910E82">
        <w:rPr>
          <w:rFonts w:asciiTheme="minorHAnsi" w:hAnsiTheme="minorHAnsi" w:cstheme="minorHAnsi"/>
          <w:sz w:val="20"/>
          <w:szCs w:val="20"/>
        </w:rPr>
        <w:t xml:space="preserve"> </w:t>
      </w:r>
      <w:r w:rsidRPr="009F74C5">
        <w:rPr>
          <w:rFonts w:asciiTheme="minorHAnsi" w:hAnsiTheme="minorHAnsi" w:cstheme="minorHAnsi"/>
          <w:sz w:val="20"/>
          <w:szCs w:val="20"/>
        </w:rPr>
        <w:t>i KCSF-a</w:t>
      </w:r>
      <w:r w:rsidR="00910E82" w:rsidRPr="00910E82">
        <w:rPr>
          <w:rFonts w:asciiTheme="minorHAnsi" w:hAnsiTheme="minorHAnsi" w:cstheme="minorHAnsi"/>
          <w:sz w:val="20"/>
          <w:szCs w:val="20"/>
        </w:rPr>
        <w:t>;</w:t>
      </w:r>
    </w:p>
    <w:p w:rsidR="00910E82" w:rsidRDefault="009F74C5" w:rsidP="00910E82">
      <w:pPr>
        <w:jc w:val="center"/>
        <w:rPr>
          <w:rFonts w:asciiTheme="minorHAnsi" w:hAnsiTheme="minorHAnsi" w:cstheme="minorHAnsi"/>
          <w:sz w:val="20"/>
          <w:szCs w:val="20"/>
        </w:rPr>
      </w:pPr>
      <w:r w:rsidRPr="009F74C5">
        <w:rPr>
          <w:rFonts w:asciiTheme="minorHAnsi" w:hAnsiTheme="minorHAnsi" w:cstheme="minorHAnsi"/>
          <w:sz w:val="20"/>
          <w:szCs w:val="20"/>
        </w:rPr>
        <w:t>Uspostavljamo sledeće</w:t>
      </w:r>
    </w:p>
    <w:p w:rsidR="009F74C5" w:rsidRPr="00910E82" w:rsidRDefault="009F74C5" w:rsidP="00910E82">
      <w:pPr>
        <w:jc w:val="center"/>
        <w:rPr>
          <w:rFonts w:asciiTheme="minorHAnsi" w:hAnsiTheme="minorHAnsi" w:cstheme="minorHAnsi"/>
          <w:b/>
          <w:bCs/>
          <w:sz w:val="20"/>
          <w:szCs w:val="20"/>
        </w:rPr>
      </w:pPr>
    </w:p>
    <w:p w:rsidR="00910E82" w:rsidRPr="00910E82" w:rsidRDefault="00910E82" w:rsidP="00910E82">
      <w:pPr>
        <w:jc w:val="center"/>
        <w:rPr>
          <w:rFonts w:asciiTheme="minorHAnsi" w:hAnsiTheme="minorHAnsi" w:cstheme="minorHAnsi"/>
          <w:b/>
          <w:bCs/>
          <w:sz w:val="20"/>
          <w:szCs w:val="20"/>
        </w:rPr>
      </w:pPr>
    </w:p>
    <w:p w:rsidR="00910E82" w:rsidRDefault="009F74C5" w:rsidP="009F74C5">
      <w:pPr>
        <w:jc w:val="center"/>
        <w:rPr>
          <w:rFonts w:asciiTheme="minorHAnsi" w:hAnsiTheme="minorHAnsi" w:cstheme="minorHAnsi"/>
          <w:b/>
          <w:bCs/>
          <w:sz w:val="24"/>
          <w:szCs w:val="24"/>
        </w:rPr>
      </w:pPr>
      <w:r w:rsidRPr="009F74C5">
        <w:rPr>
          <w:rFonts w:asciiTheme="minorHAnsi" w:hAnsiTheme="minorHAnsi" w:cstheme="minorHAnsi"/>
          <w:b/>
          <w:bCs/>
          <w:sz w:val="24"/>
          <w:szCs w:val="24"/>
        </w:rPr>
        <w:t>Pravila o prenosu vlasništva nad imovinom koju su korisnici kupili u okviru „EJA Kosovo“</w:t>
      </w:r>
    </w:p>
    <w:p w:rsidR="009F74C5" w:rsidRPr="009F74C5" w:rsidRDefault="009F74C5" w:rsidP="009F74C5">
      <w:pPr>
        <w:jc w:val="center"/>
        <w:rPr>
          <w:rFonts w:asciiTheme="minorHAnsi" w:hAnsiTheme="minorHAnsi" w:cstheme="minorHAnsi"/>
          <w:b/>
          <w:bCs/>
          <w:sz w:val="24"/>
          <w:szCs w:val="24"/>
        </w:rPr>
      </w:pPr>
    </w:p>
    <w:p w:rsidR="009F74C5" w:rsidRPr="009F74C5" w:rsidRDefault="009F74C5" w:rsidP="009F74C5">
      <w:pPr>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Sva imovina</w:t>
      </w:r>
      <w:r w:rsidR="00910E82" w:rsidRPr="00910E82">
        <w:rPr>
          <w:rStyle w:val="FootnoteReference"/>
          <w:rFonts w:asciiTheme="minorHAnsi" w:hAnsiTheme="minorHAnsi" w:cstheme="minorHAnsi"/>
          <w:sz w:val="20"/>
          <w:szCs w:val="20"/>
        </w:rPr>
        <w:footnoteReference w:id="1"/>
      </w:r>
      <w:r>
        <w:rPr>
          <w:rFonts w:asciiTheme="minorHAnsi" w:hAnsiTheme="minorHAnsi" w:cstheme="minorHAnsi"/>
          <w:sz w:val="20"/>
          <w:szCs w:val="20"/>
        </w:rPr>
        <w:t xml:space="preserve"> </w:t>
      </w:r>
      <w:r w:rsidRPr="009F74C5">
        <w:rPr>
          <w:rFonts w:asciiTheme="minorHAnsi" w:hAnsiTheme="minorHAnsi" w:cstheme="minorHAnsi"/>
          <w:sz w:val="20"/>
          <w:szCs w:val="20"/>
        </w:rPr>
        <w:t>kupljena sredstvima dobijenim pod „nazivom programa“ nije vlasništvo korisnika granta, osim ako se od KCSF ne dobije pismeno odobrenje na osnovu pisanog zahteva korisnika granta. Korisnik granta je dužan da podnese pisani zahtev nakon datuma završetka projekta, prema zvaničnom obrascu koji je dostavio KCSF.</w:t>
      </w:r>
    </w:p>
    <w:p w:rsidR="009F74C5" w:rsidRDefault="009F74C5" w:rsidP="009F74C5">
      <w:pPr>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KCSF ili njegovi donatori imaju prava da odrede vlasništvo nad imovinom nakon završetka implementacije projekta.</w:t>
      </w:r>
    </w:p>
    <w:p w:rsidR="00910E82" w:rsidRPr="00910E82" w:rsidRDefault="009F74C5" w:rsidP="009F74C5">
      <w:pPr>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KCSF ili njegovi donatori odobriće zahtev za prenos vlasništva nad imovinom na korisnika granta ako su ispunjeni sledeći kriterijumi:</w:t>
      </w:r>
    </w:p>
    <w:p w:rsidR="009F74C5" w:rsidRPr="009F74C5"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Korisnik granta potvrđuje da će organizacija nastaviti sa radom i nakon završetka projekta, sa istom ili sličnom misijom;</w:t>
      </w:r>
    </w:p>
    <w:p w:rsidR="009F74C5" w:rsidRPr="009F74C5"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Korisnik granta je predstavio tačno obrazloženje/opravdanje potrebe za određenom opremom (sredstvima) za sprovođenje njihovih budućih aktivnosti;</w:t>
      </w:r>
    </w:p>
    <w:p w:rsidR="009F74C5" w:rsidRPr="009F74C5"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Korisnik granta se obavezuje da će koristiti navedenu imovinu u slične svrhe kao i projekat koji podržava &lt;naziv projekta/programa&gt;, u skladu sa misijom organizacije;</w:t>
      </w:r>
    </w:p>
    <w:p w:rsidR="009F74C5" w:rsidRPr="009F74C5"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Kupljena imovina je predviđena u početnom budžetu potpisanom od obe strane, ili je bila predmet preraspodele budžeta, u skladu sa definisanim pravilima za preraspodelu budžeta;</w:t>
      </w:r>
    </w:p>
    <w:p w:rsidR="009F74C5" w:rsidRPr="009F74C5"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Kupljena oprema je plaćena iz određenih budžetskih linija predviđenih za uređaje i opremu;</w:t>
      </w:r>
    </w:p>
    <w:p w:rsidR="009F74C5" w:rsidRPr="009F74C5"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U periodu implementacije granta, korisnik granta je odgovorio na sva upozorenja izdata od strane KCSF-a u vezi sa sprovođenjem granta, posebno u vezi sa finansijskim pitanjima;</w:t>
      </w:r>
    </w:p>
    <w:p w:rsidR="009F74C5" w:rsidRPr="009F74C5"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Nakon perioda implementacije granta, korisnik granta je podneo sve završne narativne i finansijske izveštaje, u skladu sa uputstvimai ugovornim obavezama sa KCSF;</w:t>
      </w:r>
    </w:p>
    <w:p w:rsidR="009F74C5" w:rsidRPr="009F74C5"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Korisnik granta je vratio sva neutrošena sredstva KCSF, u skladu sa uputstvima i ugovornim obavezama sa KCSF;</w:t>
      </w:r>
    </w:p>
    <w:p w:rsidR="00910E82" w:rsidRPr="00910E82" w:rsidRDefault="009F74C5" w:rsidP="009F74C5">
      <w:pPr>
        <w:pStyle w:val="ListParagraph"/>
        <w:widowControl/>
        <w:numPr>
          <w:ilvl w:val="0"/>
          <w:numId w:val="3"/>
        </w:numPr>
        <w:autoSpaceDE/>
        <w:autoSpaceDN/>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Izveštaj revizije nije naveo bilo kakve veće finansijske ili proceduralne nalaze ili nepr</w:t>
      </w:r>
      <w:r>
        <w:rPr>
          <w:rFonts w:asciiTheme="minorHAnsi" w:hAnsiTheme="minorHAnsi" w:cstheme="minorHAnsi"/>
          <w:sz w:val="20"/>
          <w:szCs w:val="20"/>
        </w:rPr>
        <w:t>avilnosti tokom revizije granta</w:t>
      </w:r>
      <w:r w:rsidR="00910E82" w:rsidRPr="00910E82">
        <w:rPr>
          <w:rFonts w:asciiTheme="minorHAnsi" w:hAnsiTheme="minorHAnsi" w:cstheme="minorHAnsi"/>
          <w:sz w:val="20"/>
          <w:szCs w:val="20"/>
        </w:rPr>
        <w:t>.</w:t>
      </w:r>
    </w:p>
    <w:p w:rsidR="009F74C5" w:rsidRDefault="009F74C5" w:rsidP="00910E82">
      <w:pPr>
        <w:spacing w:line="276" w:lineRule="auto"/>
        <w:jc w:val="both"/>
        <w:rPr>
          <w:rFonts w:asciiTheme="minorHAnsi" w:hAnsiTheme="minorHAnsi" w:cstheme="minorHAnsi"/>
          <w:sz w:val="20"/>
          <w:szCs w:val="20"/>
        </w:rPr>
      </w:pPr>
    </w:p>
    <w:p w:rsidR="009F74C5" w:rsidRPr="009F74C5" w:rsidRDefault="009F74C5" w:rsidP="009F74C5">
      <w:pPr>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 xml:space="preserve">U slučajevima kada KCSF ili njegovi donatori delimično ili u potpunosti odbijaju zahtev za prenos vlasništva nad imovinom na korisnika granta, korisnik granta mora da vrati svu odgovarajuću imovinu (opremu) KCSF-u. U slučaju da vraćena imovina ostane kod KCSF-a, KCSF će besplatno, na osnovu transparentnog postupka, preneti ovu imovinu (e) jednoj ili </w:t>
      </w:r>
      <w:bookmarkStart w:id="0" w:name="_GoBack"/>
      <w:bookmarkEnd w:id="0"/>
      <w:r w:rsidRPr="009F74C5">
        <w:rPr>
          <w:rFonts w:asciiTheme="minorHAnsi" w:hAnsiTheme="minorHAnsi" w:cstheme="minorHAnsi"/>
          <w:sz w:val="20"/>
          <w:szCs w:val="20"/>
        </w:rPr>
        <w:t>više organizacija sa istom ili misijom sličnoj prvobitnom korisniku. Prioritet će imati one organizacije kojima je potrebna takva imovina, a koje su u nepovoljnijem finansijskom položaju, da bi stekle na druge načine.</w:t>
      </w:r>
    </w:p>
    <w:p w:rsidR="00910E82" w:rsidRPr="00910E82" w:rsidRDefault="009F74C5" w:rsidP="009F74C5">
      <w:pPr>
        <w:spacing w:line="276" w:lineRule="auto"/>
        <w:jc w:val="both"/>
        <w:rPr>
          <w:rFonts w:asciiTheme="minorHAnsi" w:hAnsiTheme="minorHAnsi" w:cstheme="minorHAnsi"/>
          <w:sz w:val="20"/>
          <w:szCs w:val="20"/>
        </w:rPr>
      </w:pPr>
      <w:r w:rsidRPr="009F74C5">
        <w:rPr>
          <w:rFonts w:asciiTheme="minorHAnsi" w:hAnsiTheme="minorHAnsi" w:cstheme="minorHAnsi"/>
          <w:sz w:val="20"/>
          <w:szCs w:val="20"/>
        </w:rPr>
        <w:t>KCSF obaveštava korisnika granta o konačnoj odluci.</w:t>
      </w:r>
      <w:r w:rsidR="00910E82" w:rsidRPr="00910E82">
        <w:rPr>
          <w:rFonts w:asciiTheme="minorHAnsi" w:hAnsiTheme="minorHAnsi" w:cstheme="minorHAnsi"/>
          <w:sz w:val="20"/>
          <w:szCs w:val="20"/>
        </w:rPr>
        <w:t xml:space="preserve"> </w:t>
      </w:r>
    </w:p>
    <w:p w:rsidR="00910E82" w:rsidRDefault="00910E82" w:rsidP="00910E82">
      <w:pPr>
        <w:spacing w:line="276" w:lineRule="auto"/>
        <w:jc w:val="both"/>
        <w:rPr>
          <w:rFonts w:asciiTheme="minorHAnsi" w:hAnsiTheme="minorHAnsi" w:cstheme="minorHAnsi"/>
          <w:i/>
          <w:sz w:val="20"/>
          <w:szCs w:val="20"/>
        </w:rPr>
      </w:pPr>
    </w:p>
    <w:p w:rsidR="00910E82" w:rsidRPr="00910E82" w:rsidRDefault="009F74C5" w:rsidP="00910E82">
      <w:pPr>
        <w:spacing w:line="276" w:lineRule="auto"/>
        <w:jc w:val="both"/>
        <w:rPr>
          <w:rFonts w:asciiTheme="minorHAnsi" w:hAnsiTheme="minorHAnsi" w:cstheme="minorHAnsi"/>
          <w:i/>
          <w:sz w:val="20"/>
          <w:szCs w:val="20"/>
        </w:rPr>
      </w:pPr>
      <w:r w:rsidRPr="009F74C5">
        <w:rPr>
          <w:rFonts w:asciiTheme="minorHAnsi" w:hAnsiTheme="minorHAnsi" w:cstheme="minorHAnsi"/>
          <w:i/>
          <w:sz w:val="20"/>
          <w:szCs w:val="20"/>
        </w:rPr>
        <w:t xml:space="preserve">Ovaj pravilnik </w:t>
      </w:r>
      <w:r>
        <w:rPr>
          <w:rFonts w:asciiTheme="minorHAnsi" w:hAnsiTheme="minorHAnsi" w:cstheme="minorHAnsi"/>
          <w:i/>
          <w:sz w:val="20"/>
          <w:szCs w:val="20"/>
        </w:rPr>
        <w:t>o procedurama sadrži dva aneksa</w:t>
      </w:r>
      <w:r w:rsidR="00910E82" w:rsidRPr="00910E82">
        <w:rPr>
          <w:rFonts w:asciiTheme="minorHAnsi" w:hAnsiTheme="minorHAnsi" w:cstheme="minorHAnsi"/>
          <w:i/>
          <w:sz w:val="20"/>
          <w:szCs w:val="20"/>
        </w:rPr>
        <w:t>:</w:t>
      </w:r>
    </w:p>
    <w:p w:rsidR="007646DC" w:rsidRPr="00910E82" w:rsidRDefault="009F74C5" w:rsidP="00910E82">
      <w:pPr>
        <w:spacing w:line="276" w:lineRule="auto"/>
        <w:jc w:val="both"/>
        <w:rPr>
          <w:rFonts w:asciiTheme="minorHAnsi" w:hAnsiTheme="minorHAnsi" w:cstheme="minorHAnsi"/>
          <w:i/>
          <w:sz w:val="20"/>
          <w:szCs w:val="20"/>
        </w:rPr>
      </w:pPr>
      <w:r w:rsidRPr="009F74C5">
        <w:rPr>
          <w:rFonts w:asciiTheme="minorHAnsi" w:hAnsiTheme="minorHAnsi" w:cstheme="minorHAnsi"/>
          <w:i/>
          <w:sz w:val="20"/>
          <w:szCs w:val="20"/>
        </w:rPr>
        <w:t>Aneks 1 - Službeni obrazac „zahteva za prenos vlasništva imovine kupljene sredstvima</w:t>
      </w:r>
      <w:r w:rsidR="00910E82" w:rsidRPr="00910E82">
        <w:rPr>
          <w:rFonts w:asciiTheme="minorHAnsi" w:hAnsiTheme="minorHAnsi" w:cstheme="minorHAnsi"/>
          <w:i/>
          <w:sz w:val="20"/>
          <w:szCs w:val="20"/>
        </w:rPr>
        <w:t xml:space="preserve"> </w:t>
      </w:r>
      <w:sdt>
        <w:sdtPr>
          <w:rPr>
            <w:rFonts w:asciiTheme="minorHAnsi" w:hAnsiTheme="minorHAnsi" w:cstheme="minorHAnsi"/>
            <w:i/>
            <w:color w:val="D99594" w:themeColor="accent2" w:themeTint="99"/>
            <w:sz w:val="20"/>
            <w:szCs w:val="20"/>
          </w:rPr>
          <w:id w:val="926461660"/>
          <w:placeholder>
            <w:docPart w:val="EEF01B3E4DD543CAB75609C7979D3176"/>
          </w:placeholder>
          <w:showingPlcHdr/>
          <w:text/>
        </w:sdtPr>
        <w:sdtEndPr>
          <w:rPr>
            <w:color w:val="auto"/>
          </w:rPr>
        </w:sdtEndPr>
        <w:sdtContent>
          <w:r w:rsidRPr="009F74C5">
            <w:rPr>
              <w:rFonts w:asciiTheme="minorHAnsi" w:hAnsiTheme="minorHAnsi" w:cstheme="minorHAnsi"/>
              <w:i/>
              <w:color w:val="D99594" w:themeColor="accent2" w:themeTint="99"/>
              <w:sz w:val="20"/>
              <w:szCs w:val="20"/>
            </w:rPr>
            <w:t>naziv projekta/programa</w:t>
          </w:r>
        </w:sdtContent>
      </w:sdt>
      <w:r w:rsidR="00910E82" w:rsidRPr="00910E82">
        <w:rPr>
          <w:rFonts w:asciiTheme="minorHAnsi" w:hAnsiTheme="minorHAnsi" w:cstheme="minorHAnsi"/>
          <w:i/>
          <w:sz w:val="20"/>
          <w:szCs w:val="20"/>
        </w:rPr>
        <w:t>".</w:t>
      </w:r>
    </w:p>
    <w:sectPr w:rsidR="007646DC" w:rsidRPr="00910E82" w:rsidSect="00910E82">
      <w:headerReference w:type="default" r:id="rId7"/>
      <w:footerReference w:type="default" r:id="rId8"/>
      <w:type w:val="continuous"/>
      <w:pgSz w:w="11910" w:h="16840"/>
      <w:pgMar w:top="2160" w:right="1181" w:bottom="1728" w:left="102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AD" w:rsidRDefault="003D05AD" w:rsidP="00767084">
      <w:r>
        <w:separator/>
      </w:r>
    </w:p>
  </w:endnote>
  <w:endnote w:type="continuationSeparator" w:id="0">
    <w:p w:rsidR="003D05AD" w:rsidRDefault="003D05AD" w:rsidP="0076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LT Pro Light">
    <w:panose1 w:val="020B030302020305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084" w:rsidRDefault="00826030">
    <w:pPr>
      <w:pStyle w:val="Footer"/>
    </w:pPr>
    <w:r>
      <w:rPr>
        <w:noProof/>
        <w:sz w:val="2"/>
        <w:szCs w:val="2"/>
      </w:rPr>
      <w:drawing>
        <wp:anchor distT="0" distB="0" distL="114300" distR="114300" simplePos="0" relativeHeight="251624958" behindDoc="1" locked="0" layoutInCell="1" allowOverlap="1" wp14:anchorId="3CC216F3" wp14:editId="7CF72E8F">
          <wp:simplePos x="0" y="0"/>
          <wp:positionH relativeFrom="page">
            <wp:posOffset>0</wp:posOffset>
          </wp:positionH>
          <wp:positionV relativeFrom="paragraph">
            <wp:posOffset>-554170</wp:posOffset>
          </wp:positionV>
          <wp:extent cx="7535119" cy="1276109"/>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5119" cy="12761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AD" w:rsidRDefault="003D05AD" w:rsidP="00767084">
      <w:r>
        <w:separator/>
      </w:r>
    </w:p>
  </w:footnote>
  <w:footnote w:type="continuationSeparator" w:id="0">
    <w:p w:rsidR="003D05AD" w:rsidRDefault="003D05AD" w:rsidP="00767084">
      <w:r>
        <w:continuationSeparator/>
      </w:r>
    </w:p>
  </w:footnote>
  <w:footnote w:id="1">
    <w:p w:rsidR="00910E82" w:rsidRPr="00910E82" w:rsidRDefault="00910E82" w:rsidP="00910E82">
      <w:pPr>
        <w:pStyle w:val="FootnoteText"/>
        <w:rPr>
          <w:sz w:val="16"/>
          <w:szCs w:val="16"/>
        </w:rPr>
      </w:pPr>
      <w:r w:rsidRPr="00910E82">
        <w:rPr>
          <w:rStyle w:val="FootnoteReference"/>
          <w:sz w:val="16"/>
          <w:szCs w:val="16"/>
        </w:rPr>
        <w:footnoteRef/>
      </w:r>
      <w:r w:rsidRPr="00910E82">
        <w:rPr>
          <w:sz w:val="16"/>
          <w:szCs w:val="16"/>
        </w:rPr>
        <w:t xml:space="preserve"> </w:t>
      </w:r>
      <w:r w:rsidR="009F74C5" w:rsidRPr="009F74C5">
        <w:rPr>
          <w:sz w:val="16"/>
          <w:szCs w:val="16"/>
        </w:rPr>
        <w:t>Imovina znači svu opremu ili uređaje kupljene u okviru dogovorenog budžeta i finansirane od strane KCSF kroz program EJA Kosovo.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084" w:rsidRDefault="00767084">
    <w:pPr>
      <w:pStyle w:val="Header"/>
    </w:pPr>
    <w:r>
      <w:rPr>
        <w:noProof/>
        <w:sz w:val="2"/>
        <w:szCs w:val="2"/>
      </w:rPr>
      <w:drawing>
        <wp:anchor distT="0" distB="0" distL="114300" distR="114300" simplePos="0" relativeHeight="251627008" behindDoc="1" locked="0" layoutInCell="1" allowOverlap="1" wp14:anchorId="433129F1" wp14:editId="5022D14D">
          <wp:simplePos x="0" y="0"/>
          <wp:positionH relativeFrom="page">
            <wp:posOffset>13079</wp:posOffset>
          </wp:positionH>
          <wp:positionV relativeFrom="paragraph">
            <wp:posOffset>-457200</wp:posOffset>
          </wp:positionV>
          <wp:extent cx="7550129" cy="1119117"/>
          <wp:effectExtent l="0" t="0" r="0" b="508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rotWithShape="1">
                  <a:blip r:embed="rId1" cstate="print">
                    <a:extLst>
                      <a:ext uri="{28A0092B-C50C-407E-A947-70E740481C1C}">
                        <a14:useLocalDpi xmlns:a14="http://schemas.microsoft.com/office/drawing/2010/main" val="0"/>
                      </a:ext>
                    </a:extLst>
                  </a:blip>
                  <a:srcRect b="89521"/>
                  <a:stretch/>
                </pic:blipFill>
                <pic:spPr bwMode="auto">
                  <a:xfrm>
                    <a:off x="0" y="0"/>
                    <a:ext cx="7550129" cy="1119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B77F7F"/>
    <w:multiLevelType w:val="hybridMultilevel"/>
    <w:tmpl w:val="DDFA4DE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3C7C27CA"/>
    <w:multiLevelType w:val="multilevel"/>
    <w:tmpl w:val="44E46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DC"/>
    <w:rsid w:val="001E7E95"/>
    <w:rsid w:val="003D05AD"/>
    <w:rsid w:val="005A6E29"/>
    <w:rsid w:val="005F0975"/>
    <w:rsid w:val="00646DF7"/>
    <w:rsid w:val="007646DC"/>
    <w:rsid w:val="00767084"/>
    <w:rsid w:val="007B5372"/>
    <w:rsid w:val="00826030"/>
    <w:rsid w:val="008748D1"/>
    <w:rsid w:val="00910E82"/>
    <w:rsid w:val="009141D5"/>
    <w:rsid w:val="009F74C5"/>
    <w:rsid w:val="00CC3CC1"/>
    <w:rsid w:val="00D23736"/>
    <w:rsid w:val="00DE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C8C05-C12C-478A-A26C-4790B5B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IN Next LT Pro Light" w:eastAsia="DIN Next LT Pro Light" w:hAnsi="DIN Next LT Pro Light" w:cs="DIN Next LT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23736"/>
    <w:rPr>
      <w:color w:val="808080"/>
    </w:rPr>
  </w:style>
  <w:style w:type="paragraph" w:styleId="Header">
    <w:name w:val="header"/>
    <w:basedOn w:val="Normal"/>
    <w:link w:val="HeaderChar"/>
    <w:uiPriority w:val="99"/>
    <w:unhideWhenUsed/>
    <w:rsid w:val="00767084"/>
    <w:pPr>
      <w:tabs>
        <w:tab w:val="center" w:pos="4680"/>
        <w:tab w:val="right" w:pos="9360"/>
      </w:tabs>
    </w:pPr>
  </w:style>
  <w:style w:type="character" w:customStyle="1" w:styleId="HeaderChar">
    <w:name w:val="Header Char"/>
    <w:basedOn w:val="DefaultParagraphFont"/>
    <w:link w:val="Header"/>
    <w:uiPriority w:val="99"/>
    <w:rsid w:val="00767084"/>
    <w:rPr>
      <w:rFonts w:ascii="DIN Next LT Pro Light" w:eastAsia="DIN Next LT Pro Light" w:hAnsi="DIN Next LT Pro Light" w:cs="DIN Next LT Pro Light"/>
    </w:rPr>
  </w:style>
  <w:style w:type="paragraph" w:styleId="Footer">
    <w:name w:val="footer"/>
    <w:basedOn w:val="Normal"/>
    <w:link w:val="FooterChar"/>
    <w:uiPriority w:val="99"/>
    <w:unhideWhenUsed/>
    <w:rsid w:val="00767084"/>
    <w:pPr>
      <w:tabs>
        <w:tab w:val="center" w:pos="4680"/>
        <w:tab w:val="right" w:pos="9360"/>
      </w:tabs>
    </w:pPr>
  </w:style>
  <w:style w:type="character" w:customStyle="1" w:styleId="FooterChar">
    <w:name w:val="Footer Char"/>
    <w:basedOn w:val="DefaultParagraphFont"/>
    <w:link w:val="Footer"/>
    <w:uiPriority w:val="99"/>
    <w:rsid w:val="00767084"/>
    <w:rPr>
      <w:rFonts w:ascii="DIN Next LT Pro Light" w:eastAsia="DIN Next LT Pro Light" w:hAnsi="DIN Next LT Pro Light" w:cs="DIN Next LT Pro Light"/>
    </w:rPr>
  </w:style>
  <w:style w:type="character" w:customStyle="1" w:styleId="BodyTextChar">
    <w:name w:val="Body Text Char"/>
    <w:basedOn w:val="DefaultParagraphFont"/>
    <w:link w:val="BodyText"/>
    <w:uiPriority w:val="1"/>
    <w:rsid w:val="008748D1"/>
    <w:rPr>
      <w:rFonts w:ascii="DIN Next LT Pro Light" w:eastAsia="DIN Next LT Pro Light" w:hAnsi="DIN Next LT Pro Light" w:cs="DIN Next LT Pro Light"/>
    </w:rPr>
  </w:style>
  <w:style w:type="character" w:styleId="Hyperlink">
    <w:name w:val="Hyperlink"/>
    <w:basedOn w:val="DefaultParagraphFont"/>
    <w:uiPriority w:val="99"/>
    <w:unhideWhenUsed/>
    <w:rsid w:val="008748D1"/>
    <w:rPr>
      <w:color w:val="0000FF" w:themeColor="hyperlink"/>
      <w:u w:val="single"/>
    </w:rPr>
  </w:style>
  <w:style w:type="paragraph" w:styleId="FootnoteText">
    <w:name w:val="footnote text"/>
    <w:basedOn w:val="Normal"/>
    <w:link w:val="FootnoteTextChar"/>
    <w:uiPriority w:val="99"/>
    <w:semiHidden/>
    <w:unhideWhenUsed/>
    <w:rsid w:val="00910E82"/>
    <w:pPr>
      <w:widowControl/>
      <w:autoSpaceDE/>
      <w:autoSpaceDN/>
      <w:spacing w:after="160" w:line="256" w:lineRule="auto"/>
    </w:pPr>
    <w:rPr>
      <w:rFonts w:ascii="Calibri" w:eastAsia="Times New Roman" w:hAnsi="Calibri" w:cs="Times New Roman"/>
      <w:sz w:val="20"/>
      <w:szCs w:val="20"/>
      <w:lang w:val="sq-AL" w:eastAsia="en-GB"/>
    </w:rPr>
  </w:style>
  <w:style w:type="character" w:customStyle="1" w:styleId="FootnoteTextChar">
    <w:name w:val="Footnote Text Char"/>
    <w:basedOn w:val="DefaultParagraphFont"/>
    <w:link w:val="FootnoteText"/>
    <w:uiPriority w:val="99"/>
    <w:semiHidden/>
    <w:rsid w:val="00910E82"/>
    <w:rPr>
      <w:rFonts w:ascii="Calibri" w:eastAsia="Times New Roman" w:hAnsi="Calibri" w:cs="Times New Roman"/>
      <w:sz w:val="20"/>
      <w:szCs w:val="20"/>
      <w:lang w:val="sq-AL" w:eastAsia="en-GB"/>
    </w:rPr>
  </w:style>
  <w:style w:type="character" w:styleId="FootnoteReference">
    <w:name w:val="footnote reference"/>
    <w:uiPriority w:val="99"/>
    <w:semiHidden/>
    <w:unhideWhenUsed/>
    <w:rsid w:val="00910E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5E38ABE5D944B794F4FBE21ED9E5CF"/>
        <w:category>
          <w:name w:val="General"/>
          <w:gallery w:val="placeholder"/>
        </w:category>
        <w:types>
          <w:type w:val="bbPlcHdr"/>
        </w:types>
        <w:behaviors>
          <w:behavior w:val="content"/>
        </w:behaviors>
        <w:guid w:val="{60087EE5-118F-4CB3-A064-AB49CC886307}"/>
      </w:docPartPr>
      <w:docPartBody>
        <w:p w:rsidR="00F21DEB" w:rsidRDefault="00F21DEB" w:rsidP="00F21DEB">
          <w:pPr>
            <w:pStyle w:val="075E38ABE5D944B794F4FBE21ED9E5CF3"/>
          </w:pPr>
          <w:r w:rsidRPr="00910E82">
            <w:rPr>
              <w:rFonts w:asciiTheme="minorHAnsi" w:hAnsiTheme="minorHAnsi" w:cstheme="minorHAnsi"/>
              <w:color w:val="F4B083" w:themeColor="accent2" w:themeTint="99"/>
              <w:sz w:val="20"/>
              <w:szCs w:val="20"/>
            </w:rPr>
            <w:t>Dat</w:t>
          </w:r>
          <w:r>
            <w:rPr>
              <w:rFonts w:asciiTheme="minorHAnsi" w:hAnsiTheme="minorHAnsi" w:cstheme="minorHAnsi"/>
              <w:color w:val="F4B083" w:themeColor="accent2" w:themeTint="99"/>
              <w:sz w:val="20"/>
              <w:szCs w:val="20"/>
            </w:rPr>
            <w:t>um</w:t>
          </w:r>
          <w:r w:rsidRPr="00910E82">
            <w:rPr>
              <w:rFonts w:asciiTheme="minorHAnsi" w:hAnsiTheme="minorHAnsi" w:cstheme="minorHAnsi"/>
              <w:color w:val="F4B083" w:themeColor="accent2" w:themeTint="99"/>
              <w:sz w:val="20"/>
              <w:szCs w:val="20"/>
            </w:rPr>
            <w:t>: xx/xx/xxxx</w:t>
          </w:r>
        </w:p>
      </w:docPartBody>
    </w:docPart>
    <w:docPart>
      <w:docPartPr>
        <w:name w:val="AF6B06E5D1564A1892C308BDB92FCEA9"/>
        <w:category>
          <w:name w:val="General"/>
          <w:gallery w:val="placeholder"/>
        </w:category>
        <w:types>
          <w:type w:val="bbPlcHdr"/>
        </w:types>
        <w:behaviors>
          <w:behavior w:val="content"/>
        </w:behaviors>
        <w:guid w:val="{A4728FE9-7976-43B9-82AD-7BF9AEC4A127}"/>
      </w:docPartPr>
      <w:docPartBody>
        <w:p w:rsidR="00F21DEB" w:rsidRDefault="00F21DEB" w:rsidP="00F21DEB">
          <w:pPr>
            <w:pStyle w:val="AF6B06E5D1564A1892C308BDB92FCEA93"/>
          </w:pPr>
          <w:r w:rsidRPr="00910E82">
            <w:rPr>
              <w:rFonts w:asciiTheme="minorHAnsi" w:hAnsiTheme="minorHAnsi" w:cstheme="minorHAnsi"/>
              <w:color w:val="F4B083" w:themeColor="accent2" w:themeTint="99"/>
              <w:sz w:val="20"/>
              <w:szCs w:val="20"/>
            </w:rPr>
            <w:t>_____</w:t>
          </w:r>
        </w:p>
      </w:docPartBody>
    </w:docPart>
    <w:docPart>
      <w:docPartPr>
        <w:name w:val="3F7688DED9974485931D5060676F70F8"/>
        <w:category>
          <w:name w:val="General"/>
          <w:gallery w:val="placeholder"/>
        </w:category>
        <w:types>
          <w:type w:val="bbPlcHdr"/>
        </w:types>
        <w:behaviors>
          <w:behavior w:val="content"/>
        </w:behaviors>
        <w:guid w:val="{99674025-F133-497B-A5E2-BC8241023957}"/>
      </w:docPartPr>
      <w:docPartBody>
        <w:p w:rsidR="00F21DEB" w:rsidRDefault="00F21DEB" w:rsidP="00F21DEB">
          <w:pPr>
            <w:pStyle w:val="3F7688DED9974485931D5060676F70F83"/>
          </w:pPr>
          <w:r w:rsidRPr="00910E82">
            <w:rPr>
              <w:rFonts w:asciiTheme="minorHAnsi" w:hAnsiTheme="minorHAnsi" w:cstheme="minorHAnsi"/>
              <w:color w:val="F4B083" w:themeColor="accent2" w:themeTint="99"/>
              <w:sz w:val="20"/>
              <w:szCs w:val="20"/>
            </w:rPr>
            <w:t>_____</w:t>
          </w:r>
        </w:p>
      </w:docPartBody>
    </w:docPart>
    <w:docPart>
      <w:docPartPr>
        <w:name w:val="EEF01B3E4DD543CAB75609C7979D3176"/>
        <w:category>
          <w:name w:val="General"/>
          <w:gallery w:val="placeholder"/>
        </w:category>
        <w:types>
          <w:type w:val="bbPlcHdr"/>
        </w:types>
        <w:behaviors>
          <w:behavior w:val="content"/>
        </w:behaviors>
        <w:guid w:val="{96132344-3946-4908-8955-B718D8D68C78}"/>
      </w:docPartPr>
      <w:docPartBody>
        <w:p w:rsidR="00F21DEB" w:rsidRDefault="00F21DEB" w:rsidP="00F21DEB">
          <w:pPr>
            <w:pStyle w:val="EEF01B3E4DD543CAB75609C7979D31762"/>
          </w:pPr>
          <w:r w:rsidRPr="009F74C5">
            <w:rPr>
              <w:rFonts w:asciiTheme="minorHAnsi" w:hAnsiTheme="minorHAnsi" w:cstheme="minorHAnsi"/>
              <w:i/>
              <w:color w:val="F4B083" w:themeColor="accent2" w:themeTint="99"/>
              <w:sz w:val="20"/>
              <w:szCs w:val="20"/>
            </w:rPr>
            <w:t>naziv projekta/programa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LT Pro Light">
    <w:panose1 w:val="020B030302020305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38"/>
    <w:rsid w:val="003A15A0"/>
    <w:rsid w:val="004809EA"/>
    <w:rsid w:val="005438EE"/>
    <w:rsid w:val="005F1EA2"/>
    <w:rsid w:val="00917D1F"/>
    <w:rsid w:val="00A22793"/>
    <w:rsid w:val="00AC38E6"/>
    <w:rsid w:val="00C46D7C"/>
    <w:rsid w:val="00DE11C7"/>
    <w:rsid w:val="00F21DEB"/>
    <w:rsid w:val="00F86F38"/>
    <w:rsid w:val="00F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DEB"/>
    <w:rPr>
      <w:color w:val="808080"/>
    </w:rPr>
  </w:style>
  <w:style w:type="paragraph" w:customStyle="1" w:styleId="27D81FFB076546AAA744935C22761D62">
    <w:name w:val="27D81FFB076546AAA744935C22761D62"/>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40E3F0BD22446E292EB0A32154F1036">
    <w:name w:val="A40E3F0BD22446E292EB0A32154F1036"/>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
    <w:name w:val="CCA2994FAD304A1594B54CBE1E931430"/>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4830E9116AC4881830BF997B09AF1AF">
    <w:name w:val="24830E9116AC4881830BF997B09AF1AF"/>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0D3D93619A4F41853E75B3F7AC33DD">
    <w:name w:val="020D3D93619A4F41853E75B3F7AC33DD"/>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3B461812F984122A9487C0B53C4618B">
    <w:name w:val="93B461812F984122A9487C0B53C4618B"/>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A111B6E1A384E40846E8CD300325987">
    <w:name w:val="3A111B6E1A384E40846E8CD300325987"/>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64740AB56C14C67BCB4D1AED7FAB193">
    <w:name w:val="D64740AB56C14C67BCB4D1AED7FAB193"/>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344434050F64DC5AABDC4C5E42DA5C8">
    <w:name w:val="2344434050F64DC5AABDC4C5E42DA5C8"/>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39CB466BDD749428A814D35BA1DA13E">
    <w:name w:val="C39CB466BDD749428A814D35BA1DA13E"/>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25951E300DF4446A8E5A8297C25458B">
    <w:name w:val="F25951E300DF4446A8E5A8297C25458B"/>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59744D4E464344BEDFE91FC5AC814E">
    <w:name w:val="2159744D4E464344BEDFE91FC5AC814E"/>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344434050F64DC5AABDC4C5E42DA5C81">
    <w:name w:val="2344434050F64DC5AABDC4C5E42DA5C8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39CB466BDD749428A814D35BA1DA13E1">
    <w:name w:val="C39CB466BDD749428A814D35BA1DA13E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25951E300DF4446A8E5A8297C25458B1">
    <w:name w:val="F25951E300DF4446A8E5A8297C25458B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59744D4E464344BEDFE91FC5AC814E1">
    <w:name w:val="2159744D4E464344BEDFE91FC5AC814E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0D3D93619A4F41853E75B3F7AC33DD1">
    <w:name w:val="020D3D93619A4F41853E75B3F7AC33DD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3B461812F984122A9487C0B53C4618B1">
    <w:name w:val="93B461812F984122A9487C0B53C4618B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64740AB56C14C67BCB4D1AED7FAB1931">
    <w:name w:val="D64740AB56C14C67BCB4D1AED7FAB193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A111B6E1A384E40846E8CD3003259871">
    <w:name w:val="3A111B6E1A384E40846E8CD300325987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7D81FFB076546AAA744935C22761D621">
    <w:name w:val="27D81FFB076546AAA744935C22761D62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43BAF43E6FF42EDB1491C17D53D6325">
    <w:name w:val="B43BAF43E6FF42EDB1491C17D53D6325"/>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40E3F0BD22446E292EB0A32154F10361">
    <w:name w:val="A40E3F0BD22446E292EB0A32154F1036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1">
    <w:name w:val="CCA2994FAD304A1594B54CBE1E931430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4830E9116AC4881830BF997B09AF1AF1">
    <w:name w:val="24830E9116AC4881830BF997B09AF1AF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D585D87BF845D9ABEC1EB9EF0B748A">
    <w:name w:val="61D585D87BF845D9ABEC1EB9EF0B748A"/>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2">
    <w:name w:val="CCA2994FAD304A1594B54CBE1E9314302"/>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6E08725210F4DFAAA140B3FD788F304">
    <w:name w:val="46E08725210F4DFAAA140B3FD788F304"/>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60050C737243ECBA494E5B68CCFC07">
    <w:name w:val="2160050C737243ECBA494E5B68CCFC07"/>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BFFE6A8051B47099C2512E4824AF6D0">
    <w:name w:val="8BFFE6A8051B47099C2512E4824AF6D0"/>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83183D00AB3486595E95200BEFAA86C">
    <w:name w:val="983183D00AB3486595E95200BEFAA86C"/>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CC01D5EAA7443CAD39FABA20D941E8">
    <w:name w:val="62CC01D5EAA7443CAD39FABA20D941E8"/>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A30FF83C34647569CC134DBAC56D266">
    <w:name w:val="FA30FF83C34647569CC134DBAC56D266"/>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089FAADD849CD9CE3B10134488AA7">
    <w:name w:val="DBF089FAADD849CD9CE3B10134488AA7"/>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FDF071F380496D8AF5BBFCB2200305">
    <w:name w:val="16FDF071F380496D8AF5BBFCB2200305"/>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4F2994A3A464C8B8AE6D48DC98BE1">
    <w:name w:val="DBF4F2994A3A464C8B8AE6D48DC98BE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B4FF68109942CF92700539A6D159CE">
    <w:name w:val="02B4FF68109942CF92700539A6D159CE"/>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D585D87BF845D9ABEC1EB9EF0B748A1">
    <w:name w:val="61D585D87BF845D9ABEC1EB9EF0B748A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3">
    <w:name w:val="CCA2994FAD304A1594B54CBE1E9314303"/>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6E08725210F4DFAAA140B3FD788F3041">
    <w:name w:val="46E08725210F4DFAAA140B3FD788F304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60050C737243ECBA494E5B68CCFC071">
    <w:name w:val="2160050C737243ECBA494E5B68CCFC07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BFFE6A8051B47099C2512E4824AF6D01">
    <w:name w:val="8BFFE6A8051B47099C2512E4824AF6D0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83183D00AB3486595E95200BEFAA86C1">
    <w:name w:val="983183D00AB3486595E95200BEFAA86C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CC01D5EAA7443CAD39FABA20D941E81">
    <w:name w:val="62CC01D5EAA7443CAD39FABA20D941E8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A30FF83C34647569CC134DBAC56D2661">
    <w:name w:val="FA30FF83C34647569CC134DBAC56D266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089FAADD849CD9CE3B10134488AA71">
    <w:name w:val="DBF089FAADD849CD9CE3B10134488AA7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FDF071F380496D8AF5BBFCB22003051">
    <w:name w:val="16FDF071F380496D8AF5BBFCB2200305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4F2994A3A464C8B8AE6D48DC98BE11">
    <w:name w:val="DBF4F2994A3A464C8B8AE6D48DC98BE1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B4FF68109942CF92700539A6D159CE1">
    <w:name w:val="02B4FF68109942CF92700539A6D159CE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
    <w:name w:val="006DD9CCC5DD4B04BA2F7D0789198196"/>
    <w:rsid w:val="00A22793"/>
  </w:style>
  <w:style w:type="paragraph" w:customStyle="1" w:styleId="075E38ABE5D944B794F4FBE21ED9E5CF">
    <w:name w:val="075E38ABE5D944B794F4FBE21ED9E5CF"/>
    <w:rsid w:val="00FE6FD6"/>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F6B06E5D1564A1892C308BDB92FCEA9">
    <w:name w:val="AF6B06E5D1564A1892C308BDB92FCEA9"/>
    <w:rsid w:val="00FE6FD6"/>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F7688DED9974485931D5060676F70F8">
    <w:name w:val="3F7688DED9974485931D5060676F70F8"/>
    <w:rsid w:val="00FE6FD6"/>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5E38ABE5D944B794F4FBE21ED9E5CF1">
    <w:name w:val="075E38ABE5D944B794F4FBE21ED9E5CF1"/>
    <w:rsid w:val="00FE6FD6"/>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F6B06E5D1564A1892C308BDB92FCEA91">
    <w:name w:val="AF6B06E5D1564A1892C308BDB92FCEA91"/>
    <w:rsid w:val="00FE6FD6"/>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F7688DED9974485931D5060676F70F81">
    <w:name w:val="3F7688DED9974485931D5060676F70F81"/>
    <w:rsid w:val="00FE6FD6"/>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EEF01B3E4DD543CAB75609C7979D3176">
    <w:name w:val="EEF01B3E4DD543CAB75609C7979D3176"/>
    <w:rsid w:val="00FE6FD6"/>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5E38ABE5D944B794F4FBE21ED9E5CF2">
    <w:name w:val="075E38ABE5D944B794F4FBE21ED9E5CF2"/>
    <w:rsid w:val="00F21DEB"/>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F6B06E5D1564A1892C308BDB92FCEA92">
    <w:name w:val="AF6B06E5D1564A1892C308BDB92FCEA92"/>
    <w:rsid w:val="00F21DEB"/>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F7688DED9974485931D5060676F70F82">
    <w:name w:val="3F7688DED9974485931D5060676F70F82"/>
    <w:rsid w:val="00F21DEB"/>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EEF01B3E4DD543CAB75609C7979D31761">
    <w:name w:val="EEF01B3E4DD543CAB75609C7979D31761"/>
    <w:rsid w:val="00F21DEB"/>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5E38ABE5D944B794F4FBE21ED9E5CF3">
    <w:name w:val="075E38ABE5D944B794F4FBE21ED9E5CF3"/>
    <w:rsid w:val="00F21DEB"/>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F6B06E5D1564A1892C308BDB92FCEA93">
    <w:name w:val="AF6B06E5D1564A1892C308BDB92FCEA93"/>
    <w:rsid w:val="00F21DEB"/>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F7688DED9974485931D5060676F70F83">
    <w:name w:val="3F7688DED9974485931D5060676F70F83"/>
    <w:rsid w:val="00F21DEB"/>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EEF01B3E4DD543CAB75609C7979D31762">
    <w:name w:val="EEF01B3E4DD543CAB75609C7979D31762"/>
    <w:rsid w:val="00F21DEB"/>
    <w:pPr>
      <w:widowControl w:val="0"/>
      <w:autoSpaceDE w:val="0"/>
      <w:autoSpaceDN w:val="0"/>
      <w:spacing w:after="0" w:line="240" w:lineRule="auto"/>
    </w:pPr>
    <w:rPr>
      <w:rFonts w:ascii="DIN Next LT Pro Light" w:eastAsia="DIN Next LT Pro Light" w:hAnsi="DIN Next LT Pro Light" w:cs="DIN Next LT Pro Ligh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ILIR BERISHA</cp:lastModifiedBy>
  <cp:revision>2</cp:revision>
  <dcterms:created xsi:type="dcterms:W3CDTF">2024-11-15T08:31:00Z</dcterms:created>
  <dcterms:modified xsi:type="dcterms:W3CDTF">2024-11-15T08:31:00Z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18.0 (Windows)</vt:lpwstr>
  </property>
  <property fmtid="{D5CDD505-2E9C-101B-9397-08002B2CF9AE}" pid="4" name="LastSaved">
    <vt:filetime>2024-04-08T00:00:00Z</vt:filetime>
  </property>
</Properties>
</file>