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8C1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22E62ED0" w14:textId="663F61DB" w:rsidR="002409AE" w:rsidRPr="00AA2B36" w:rsidRDefault="002409AE" w:rsidP="00B526CF">
      <w:pPr>
        <w:rPr>
          <w:b/>
          <w:lang w:val="en-GB"/>
        </w:rPr>
      </w:pPr>
      <w:r w:rsidRPr="00AA2B36">
        <w:rPr>
          <w:b/>
          <w:lang w:val="en-GB"/>
        </w:rPr>
        <w:t>RFP 0</w:t>
      </w:r>
      <w:r w:rsidR="00B00CAA" w:rsidRPr="00AA2B36">
        <w:rPr>
          <w:b/>
          <w:lang w:val="en-GB"/>
        </w:rPr>
        <w:t>2</w:t>
      </w:r>
      <w:r w:rsidRPr="00AA2B36">
        <w:rPr>
          <w:b/>
          <w:lang w:val="en-GB"/>
        </w:rPr>
        <w:t>/202</w:t>
      </w:r>
      <w:r w:rsidR="00B00CAA" w:rsidRPr="00AA2B36">
        <w:rPr>
          <w:b/>
          <w:lang w:val="en-GB"/>
        </w:rPr>
        <w:t>2</w:t>
      </w:r>
      <w:r w:rsidRPr="00AA2B36">
        <w:rPr>
          <w:b/>
          <w:lang w:val="en-GB"/>
        </w:rPr>
        <w:t xml:space="preserve"> </w:t>
      </w:r>
      <w:r w:rsidR="00B00CAA" w:rsidRPr="00AA2B36">
        <w:rPr>
          <w:b/>
          <w:lang w:val="en-GB"/>
        </w:rPr>
        <w:t>- Expert for contextual adaptation of the curricula for the Community Leadership Academy (CLA)</w:t>
      </w:r>
    </w:p>
    <w:p w14:paraId="739EAE36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403BB83B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298E46D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5240EF23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022F8A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78AA819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69180C17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4E1798DB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7A4FF933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5A94C437" w14:textId="77777777" w:rsidR="002409AE" w:rsidRPr="008710E1" w:rsidRDefault="002409AE" w:rsidP="00CE2A09">
      <w:pPr>
        <w:jc w:val="both"/>
        <w:rPr>
          <w:lang w:val="en-GB"/>
        </w:rPr>
      </w:pPr>
    </w:p>
    <w:p w14:paraId="18386779" w14:textId="77777777" w:rsidR="002409AE" w:rsidRPr="00AA2B36" w:rsidRDefault="002409AE" w:rsidP="00CE2A09">
      <w:pPr>
        <w:jc w:val="both"/>
        <w:rPr>
          <w:rFonts w:cstheme="minorHAnsi"/>
          <w:lang w:val="en-GB"/>
        </w:rPr>
      </w:pPr>
      <w:r w:rsidRPr="00AA2B36">
        <w:rPr>
          <w:rFonts w:cstheme="minorHAnsi"/>
          <w:lang w:val="en-GB"/>
        </w:rPr>
        <w:t>Table 1: Summary of Overall Prices</w:t>
      </w:r>
    </w:p>
    <w:p w14:paraId="46E6393D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728C7441" w14:textId="77777777" w:rsidTr="00B90065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574ACEE5" w14:textId="77777777" w:rsidR="002409AE" w:rsidRPr="008710E1" w:rsidRDefault="002409AE" w:rsidP="00B90065">
            <w:pPr>
              <w:jc w:val="right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  <w:vAlign w:val="center"/>
          </w:tcPr>
          <w:p w14:paraId="6BF008B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1154DEF9" w14:textId="77777777" w:rsidR="002409AE" w:rsidRPr="008710E1" w:rsidRDefault="002409AE" w:rsidP="00CE2A09">
      <w:pPr>
        <w:jc w:val="both"/>
        <w:rPr>
          <w:lang w:val="en-GB"/>
        </w:rPr>
      </w:pPr>
    </w:p>
    <w:p w14:paraId="7FFAA595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4DAF4EFF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2409AE" w:rsidRPr="008710E1" w14:paraId="5821E2E0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59766ED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2F88198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1347686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357DA2B2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No. of Days/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2FD747A1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0E3B178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 Price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A1C3B75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Total Amount</w:t>
            </w:r>
          </w:p>
        </w:tc>
      </w:tr>
      <w:tr w:rsidR="002409AE" w:rsidRPr="008710E1" w14:paraId="64A491A1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2709906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34F4AD6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29AC61C5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552F7BE3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9B08B95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24E79DFC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3F5444D4" w14:textId="77777777" w:rsidTr="00781027">
        <w:trPr>
          <w:trHeight w:val="20"/>
        </w:trPr>
        <w:tc>
          <w:tcPr>
            <w:tcW w:w="1143" w:type="pct"/>
          </w:tcPr>
          <w:p w14:paraId="1873B97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2A9EB3E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25680B5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388F1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79E4D9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F12CD2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7E53B19" w14:textId="77777777" w:rsidTr="00781027">
        <w:trPr>
          <w:trHeight w:val="20"/>
        </w:trPr>
        <w:tc>
          <w:tcPr>
            <w:tcW w:w="1143" w:type="pct"/>
          </w:tcPr>
          <w:p w14:paraId="1EE14AC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43FDFB3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19A9DA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39E1BF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03A434A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4D844F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5B6F15B" w14:textId="77777777" w:rsidTr="00781027">
        <w:trPr>
          <w:trHeight w:val="20"/>
        </w:trPr>
        <w:tc>
          <w:tcPr>
            <w:tcW w:w="1143" w:type="pct"/>
          </w:tcPr>
          <w:p w14:paraId="601918E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3DDE3D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1D8E6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4909E13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B12B32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76EEE4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C7115F7" w14:textId="77777777" w:rsidTr="00781027">
        <w:trPr>
          <w:trHeight w:val="20"/>
        </w:trPr>
        <w:tc>
          <w:tcPr>
            <w:tcW w:w="1143" w:type="pct"/>
          </w:tcPr>
          <w:p w14:paraId="4655FD4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BE3A3F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715A2D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4147B1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0C377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5C6888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0ECD2BD9" w14:textId="77777777" w:rsidTr="00781027">
        <w:trPr>
          <w:trHeight w:val="20"/>
        </w:trPr>
        <w:tc>
          <w:tcPr>
            <w:tcW w:w="1143" w:type="pct"/>
          </w:tcPr>
          <w:p w14:paraId="3964539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8E682F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E3A4A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D3FF01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8E97C1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104A55E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1F96F82" w14:textId="77777777" w:rsidTr="00781027">
        <w:trPr>
          <w:trHeight w:val="20"/>
        </w:trPr>
        <w:tc>
          <w:tcPr>
            <w:tcW w:w="1143" w:type="pct"/>
          </w:tcPr>
          <w:p w14:paraId="7017E38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F804E4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848592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A91191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B7B6A3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8A7371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40E57B9E" w14:textId="77777777" w:rsidTr="00781027">
        <w:trPr>
          <w:trHeight w:val="20"/>
        </w:trPr>
        <w:tc>
          <w:tcPr>
            <w:tcW w:w="1143" w:type="pct"/>
          </w:tcPr>
          <w:p w14:paraId="4937954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7465E64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4413CA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5C1293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E55F1B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7226430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B806974" w14:textId="77777777" w:rsidTr="00781027">
        <w:trPr>
          <w:trHeight w:val="20"/>
        </w:trPr>
        <w:tc>
          <w:tcPr>
            <w:tcW w:w="1143" w:type="pct"/>
          </w:tcPr>
          <w:p w14:paraId="3EC438C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08C34F7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7CB3C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ACB99A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4FD3BC0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08E1DA4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2EB130A0" w14:textId="77777777" w:rsidTr="00781027">
        <w:trPr>
          <w:trHeight w:val="20"/>
        </w:trPr>
        <w:tc>
          <w:tcPr>
            <w:tcW w:w="4156" w:type="pct"/>
            <w:gridSpan w:val="5"/>
          </w:tcPr>
          <w:p w14:paraId="685A6AC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Subtotal:</w:t>
            </w:r>
          </w:p>
        </w:tc>
        <w:tc>
          <w:tcPr>
            <w:tcW w:w="844" w:type="pct"/>
          </w:tcPr>
          <w:p w14:paraId="6FBFDDE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5EA34310" w14:textId="77777777" w:rsidR="002409AE" w:rsidRPr="008710E1" w:rsidRDefault="002409AE" w:rsidP="00DF676F">
      <w:pPr>
        <w:rPr>
          <w:lang w:val="en-GB"/>
        </w:rPr>
      </w:pPr>
    </w:p>
    <w:p w14:paraId="2D77C4FE" w14:textId="63F23CCE" w:rsidR="00146B3A" w:rsidRDefault="002409AE" w:rsidP="00CA2F2D">
      <w:r w:rsidRPr="008710E1">
        <w:rPr>
          <w:lang w:val="en-GB"/>
        </w:rPr>
        <w:t>Payment is deliverables base</w:t>
      </w:r>
      <w:r w:rsidR="00CA2F2D">
        <w:rPr>
          <w:lang w:val="en-GB"/>
        </w:rPr>
        <w:t>.</w:t>
      </w:r>
      <w:r w:rsidR="00CA2F2D">
        <w:t xml:space="preserve"> </w:t>
      </w:r>
    </w:p>
    <w:sectPr w:rsidR="00146B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5762" w14:textId="77777777" w:rsidR="00270D8A" w:rsidRDefault="00270D8A" w:rsidP="00AA2B36">
      <w:pPr>
        <w:spacing w:after="0" w:line="240" w:lineRule="auto"/>
      </w:pPr>
      <w:r>
        <w:separator/>
      </w:r>
    </w:p>
  </w:endnote>
  <w:endnote w:type="continuationSeparator" w:id="0">
    <w:p w14:paraId="65F7D6AE" w14:textId="77777777" w:rsidR="00270D8A" w:rsidRDefault="00270D8A" w:rsidP="00AA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6D76" w14:textId="77777777" w:rsidR="00270D8A" w:rsidRDefault="00270D8A" w:rsidP="00AA2B36">
      <w:pPr>
        <w:spacing w:after="0" w:line="240" w:lineRule="auto"/>
      </w:pPr>
      <w:r>
        <w:separator/>
      </w:r>
    </w:p>
  </w:footnote>
  <w:footnote w:type="continuationSeparator" w:id="0">
    <w:p w14:paraId="63E7647B" w14:textId="77777777" w:rsidR="00270D8A" w:rsidRDefault="00270D8A" w:rsidP="00AA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F17" w14:textId="483AD907" w:rsidR="00AA2B36" w:rsidRPr="00AA2B36" w:rsidRDefault="00AA2B36" w:rsidP="00AA2B36">
    <w:pPr>
      <w:pStyle w:val="Header"/>
      <w:jc w:val="center"/>
      <w:rPr>
        <w:color w:val="FFFFFF" w:themeColor="background1"/>
      </w:rPr>
    </w:pPr>
    <w:r w:rsidRPr="00AA2B36">
      <w:rPr>
        <w:color w:val="FFFFFF" w:themeColor="background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46B3A"/>
    <w:rsid w:val="002409AE"/>
    <w:rsid w:val="00270D8A"/>
    <w:rsid w:val="007E0401"/>
    <w:rsid w:val="00AA2B36"/>
    <w:rsid w:val="00B00CAA"/>
    <w:rsid w:val="00B90065"/>
    <w:rsid w:val="00CA2F2D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21CB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36"/>
  </w:style>
  <w:style w:type="paragraph" w:styleId="Footer">
    <w:name w:val="footer"/>
    <w:basedOn w:val="Normal"/>
    <w:link w:val="FooterChar"/>
    <w:uiPriority w:val="99"/>
    <w:unhideWhenUsed/>
    <w:rsid w:val="00AA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KCSF</cp:lastModifiedBy>
  <cp:revision>2</cp:revision>
  <dcterms:created xsi:type="dcterms:W3CDTF">2022-03-18T17:46:00Z</dcterms:created>
  <dcterms:modified xsi:type="dcterms:W3CDTF">2022-03-18T17:46:00Z</dcterms:modified>
</cp:coreProperties>
</file>