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82" w:rsidRPr="00910E82" w:rsidRDefault="00910E82" w:rsidP="00910E82">
      <w:pPr>
        <w:jc w:val="right"/>
        <w:rPr>
          <w:rFonts w:asciiTheme="minorHAnsi" w:hAnsiTheme="minorHAnsi" w:cstheme="minorHAnsi"/>
          <w:sz w:val="20"/>
          <w:szCs w:val="20"/>
        </w:rPr>
      </w:pPr>
      <w:sdt>
        <w:sdtPr>
          <w:rPr>
            <w:rFonts w:asciiTheme="minorHAnsi" w:hAnsiTheme="minorHAnsi" w:cstheme="minorHAnsi"/>
            <w:b/>
            <w:sz w:val="20"/>
            <w:szCs w:val="20"/>
          </w:rPr>
          <w:id w:val="1702204338"/>
          <w:placeholder>
            <w:docPart w:val="075E38ABE5D944B794F4FBE21ED9E5CF"/>
          </w:placeholder>
          <w:showingPlcHdr/>
          <w:text/>
        </w:sdtPr>
        <w:sdtContent>
          <w:r w:rsidRPr="00910E82">
            <w:rPr>
              <w:rFonts w:asciiTheme="minorHAnsi" w:hAnsiTheme="minorHAnsi" w:cstheme="minorHAnsi"/>
              <w:color w:val="D99594" w:themeColor="accent2" w:themeTint="99"/>
              <w:sz w:val="20"/>
              <w:szCs w:val="20"/>
            </w:rPr>
            <w:t>Data: xx/xx/xxxx</w:t>
          </w:r>
        </w:sdtContent>
      </w:sdt>
      <w:r w:rsidRPr="00910E82">
        <w:rPr>
          <w:rFonts w:asciiTheme="minorHAnsi" w:hAnsiTheme="minorHAnsi" w:cstheme="minorHAnsi"/>
          <w:noProof/>
          <w:sz w:val="20"/>
          <w:szCs w:val="20"/>
        </w:rPr>
        <mc:AlternateContent>
          <mc:Choice Requires="wps">
            <w:drawing>
              <wp:anchor distT="0" distB="0" distL="114300" distR="114300" simplePos="0" relativeHeight="251660288" behindDoc="1" locked="0" layoutInCell="1" allowOverlap="1" wp14:anchorId="7CABD3A2" wp14:editId="66E2F58B">
                <wp:simplePos x="0" y="0"/>
                <wp:positionH relativeFrom="margin">
                  <wp:align>left</wp:align>
                </wp:positionH>
                <wp:positionV relativeFrom="page">
                  <wp:posOffset>2041601</wp:posOffset>
                </wp:positionV>
                <wp:extent cx="6160770" cy="53975"/>
                <wp:effectExtent l="0" t="0" r="0" b="3175"/>
                <wp:wrapNone/>
                <wp:docPr id="36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770" cy="53975"/>
                        </a:xfrm>
                        <a:prstGeom prst="rect">
                          <a:avLst/>
                        </a:prstGeom>
                        <a:solidFill>
                          <a:srgbClr val="ED1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76E7" id="docshape17" o:spid="_x0000_s1026" style="position:absolute;margin-left:0;margin-top:160.75pt;width:485.1pt;height:4.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" fillcolor="#ed1d24" stroked="f">
                <w10:wrap anchorx="margin" anchory="page"/>
              </v:rect>
            </w:pict>
          </mc:Fallback>
        </mc:AlternateContent>
      </w:r>
    </w:p>
    <w:p w:rsidR="00910E82" w:rsidRDefault="00910E82" w:rsidP="00910E82">
      <w:pPr>
        <w:jc w:val="center"/>
        <w:rPr>
          <w:rFonts w:asciiTheme="minorHAnsi" w:hAnsiTheme="minorHAnsi" w:cstheme="minorHAnsi"/>
          <w:sz w:val="20"/>
          <w:szCs w:val="20"/>
        </w:rPr>
      </w:pPr>
    </w:p>
    <w:p w:rsidR="00910E82" w:rsidRPr="00910E82" w:rsidRDefault="00910E82" w:rsidP="00910E82">
      <w:pPr>
        <w:jc w:val="center"/>
        <w:rPr>
          <w:rFonts w:asciiTheme="minorHAnsi" w:hAnsiTheme="minorHAnsi" w:cstheme="minorHAnsi"/>
          <w:sz w:val="20"/>
          <w:szCs w:val="20"/>
        </w:rPr>
      </w:pPr>
      <w:r w:rsidRPr="00910E82">
        <w:rPr>
          <w:rFonts w:asciiTheme="minorHAnsi" w:hAnsiTheme="minorHAnsi" w:cstheme="minorHAnsi"/>
          <w:sz w:val="20"/>
          <w:szCs w:val="20"/>
        </w:rPr>
        <w:t xml:space="preserve">Në përputhje me nenin </w:t>
      </w:r>
      <w:sdt>
        <w:sdtPr>
          <w:rPr>
            <w:rFonts w:asciiTheme="minorHAnsi" w:hAnsiTheme="minorHAnsi" w:cstheme="minorHAnsi"/>
            <w:sz w:val="20"/>
            <w:szCs w:val="20"/>
          </w:rPr>
          <w:id w:val="1228032294"/>
          <w:placeholder>
            <w:docPart w:val="AF6B06E5D1564A1892C308BDB92FCEA9"/>
          </w:placeholder>
          <w:showingPlcHdr/>
          <w:text/>
        </w:sdtPr>
        <w:sdtContent>
          <w:r w:rsidRPr="00910E82">
            <w:rPr>
              <w:rFonts w:asciiTheme="minorHAnsi" w:hAnsiTheme="minorHAnsi" w:cstheme="minorHAnsi"/>
              <w:color w:val="D99594" w:themeColor="accent2" w:themeTint="99"/>
              <w:sz w:val="20"/>
              <w:szCs w:val="20"/>
            </w:rPr>
            <w:t>_____</w:t>
          </w:r>
        </w:sdtContent>
      </w:sdt>
      <w:r w:rsidRPr="00910E82">
        <w:rPr>
          <w:rFonts w:asciiTheme="minorHAnsi" w:hAnsiTheme="minorHAnsi" w:cstheme="minorHAnsi"/>
          <w:sz w:val="20"/>
          <w:szCs w:val="20"/>
        </w:rPr>
        <w:t xml:space="preserve"> të kontratës së grantit ndërmjet </w:t>
      </w:r>
      <w:sdt>
        <w:sdtPr>
          <w:rPr>
            <w:rFonts w:asciiTheme="minorHAnsi" w:hAnsiTheme="minorHAnsi" w:cstheme="minorHAnsi"/>
            <w:sz w:val="20"/>
            <w:szCs w:val="20"/>
          </w:rPr>
          <w:id w:val="-546526324"/>
          <w:placeholder>
            <w:docPart w:val="3F7688DED9974485931D5060676F70F8"/>
          </w:placeholder>
          <w:showingPlcHdr/>
          <w:text/>
        </w:sdtPr>
        <w:sdtContent>
          <w:r w:rsidRPr="00910E82">
            <w:rPr>
              <w:rFonts w:asciiTheme="minorHAnsi" w:hAnsiTheme="minorHAnsi" w:cstheme="minorHAnsi"/>
              <w:color w:val="D99594" w:themeColor="accent2" w:themeTint="99"/>
              <w:sz w:val="20"/>
              <w:szCs w:val="20"/>
            </w:rPr>
            <w:t>_____</w:t>
          </w:r>
        </w:sdtContent>
      </w:sdt>
      <w:r w:rsidRPr="00910E82">
        <w:rPr>
          <w:rFonts w:asciiTheme="minorHAnsi" w:hAnsiTheme="minorHAnsi" w:cstheme="minorHAnsi"/>
          <w:sz w:val="20"/>
          <w:szCs w:val="20"/>
        </w:rPr>
        <w:t xml:space="preserve"> dhe KCSF;</w:t>
      </w:r>
    </w:p>
    <w:p w:rsidR="00910E82" w:rsidRPr="00910E82" w:rsidRDefault="00910E82" w:rsidP="00910E82">
      <w:pPr>
        <w:jc w:val="center"/>
        <w:rPr>
          <w:rFonts w:asciiTheme="minorHAnsi" w:hAnsiTheme="minorHAnsi" w:cstheme="minorHAnsi"/>
          <w:sz w:val="20"/>
          <w:szCs w:val="20"/>
        </w:rPr>
      </w:pPr>
      <w:r w:rsidRPr="00910E82">
        <w:rPr>
          <w:rFonts w:asciiTheme="minorHAnsi" w:hAnsiTheme="minorHAnsi" w:cstheme="minorHAnsi"/>
          <w:sz w:val="20"/>
          <w:szCs w:val="20"/>
        </w:rPr>
        <w:t>më poshtë përcaktohen:</w:t>
      </w:r>
    </w:p>
    <w:p w:rsidR="00910E82" w:rsidRPr="00910E82" w:rsidRDefault="00910E82" w:rsidP="00910E82">
      <w:pPr>
        <w:jc w:val="center"/>
        <w:rPr>
          <w:rFonts w:asciiTheme="minorHAnsi" w:hAnsiTheme="minorHAnsi" w:cstheme="minorHAnsi"/>
          <w:b/>
          <w:bCs/>
          <w:sz w:val="20"/>
          <w:szCs w:val="20"/>
        </w:rPr>
      </w:pPr>
    </w:p>
    <w:p w:rsidR="00910E82" w:rsidRPr="00910E82" w:rsidRDefault="00910E82" w:rsidP="00910E82">
      <w:pPr>
        <w:jc w:val="center"/>
        <w:rPr>
          <w:rFonts w:asciiTheme="minorHAnsi" w:hAnsiTheme="minorHAnsi" w:cstheme="minorHAnsi"/>
          <w:b/>
          <w:bCs/>
          <w:sz w:val="20"/>
          <w:szCs w:val="20"/>
        </w:rPr>
      </w:pPr>
    </w:p>
    <w:p w:rsidR="00910E82" w:rsidRPr="00910E82" w:rsidRDefault="00910E82" w:rsidP="00910E82">
      <w:pPr>
        <w:jc w:val="center"/>
        <w:rPr>
          <w:rFonts w:asciiTheme="minorHAnsi" w:hAnsiTheme="minorHAnsi" w:cstheme="minorHAnsi"/>
          <w:sz w:val="24"/>
          <w:szCs w:val="24"/>
        </w:rPr>
      </w:pPr>
      <w:r w:rsidRPr="00910E82">
        <w:rPr>
          <w:rFonts w:asciiTheme="minorHAnsi" w:hAnsiTheme="minorHAnsi" w:cstheme="minorHAnsi"/>
          <w:b/>
          <w:bCs/>
          <w:sz w:val="24"/>
          <w:szCs w:val="24"/>
        </w:rPr>
        <w:t>Rregullat e procedurave për transferimin e pronësisë së aseteve të blera nga grantisti në kuadër të grantit të mbështetur nga “EJA Kosovë”</w:t>
      </w:r>
    </w:p>
    <w:p w:rsidR="00910E82" w:rsidRPr="00910E82" w:rsidRDefault="00910E82" w:rsidP="00910E82">
      <w:pPr>
        <w:spacing w:line="276" w:lineRule="auto"/>
        <w:jc w:val="both"/>
        <w:rPr>
          <w:rFonts w:asciiTheme="minorHAnsi" w:hAnsiTheme="minorHAnsi" w:cstheme="minorHAnsi"/>
          <w:sz w:val="20"/>
          <w:szCs w:val="20"/>
        </w:rPr>
      </w:pPr>
    </w:p>
    <w:p w:rsidR="00910E82" w:rsidRPr="00910E82" w:rsidRDefault="00910E82" w:rsidP="00910E82">
      <w:pPr>
        <w:spacing w:line="276" w:lineRule="auto"/>
        <w:jc w:val="both"/>
        <w:rPr>
          <w:rFonts w:asciiTheme="minorHAnsi" w:hAnsiTheme="minorHAnsi" w:cstheme="minorHAnsi"/>
          <w:sz w:val="20"/>
          <w:szCs w:val="20"/>
        </w:rPr>
      </w:pPr>
      <w:r w:rsidRPr="00910E82">
        <w:rPr>
          <w:rFonts w:asciiTheme="minorHAnsi" w:hAnsiTheme="minorHAnsi" w:cstheme="minorHAnsi"/>
          <w:sz w:val="20"/>
          <w:szCs w:val="20"/>
        </w:rPr>
        <w:t>Të gjitha asetet</w:t>
      </w:r>
      <w:r w:rsidRPr="00910E82">
        <w:rPr>
          <w:rStyle w:val="FootnoteReference"/>
          <w:rFonts w:asciiTheme="minorHAnsi" w:hAnsiTheme="minorHAnsi" w:cstheme="minorHAnsi"/>
          <w:sz w:val="20"/>
          <w:szCs w:val="20"/>
        </w:rPr>
        <w:footnoteReference w:id="1"/>
      </w:r>
      <w:r w:rsidRPr="00910E82">
        <w:rPr>
          <w:rFonts w:asciiTheme="minorHAnsi" w:hAnsiTheme="minorHAnsi" w:cstheme="minorHAnsi"/>
          <w:sz w:val="20"/>
          <w:szCs w:val="20"/>
        </w:rPr>
        <w:t xml:space="preserve"> e blera përmes fondeve të EJA Kosovë nuk janë pronë e grantistit, përveç nëse një aprovim me shkrim është marrë nga KCSF në bazë të kërkesës me shkrim nga grantisti pas përfundimit të grantit. Grantisti obligohet të paraqesë kërkesën me shkrim pas datës së përfundimit të grantit, sipas shabllonit të ofruar nga KCSF.</w:t>
      </w:r>
    </w:p>
    <w:p w:rsidR="00910E82" w:rsidRPr="00910E82" w:rsidRDefault="00910E82" w:rsidP="00910E82">
      <w:pPr>
        <w:spacing w:line="276" w:lineRule="auto"/>
        <w:jc w:val="both"/>
        <w:rPr>
          <w:rFonts w:asciiTheme="minorHAnsi" w:hAnsiTheme="minorHAnsi" w:cstheme="minorHAnsi"/>
          <w:sz w:val="20"/>
          <w:szCs w:val="20"/>
        </w:rPr>
      </w:pPr>
      <w:r w:rsidRPr="00910E82">
        <w:rPr>
          <w:rFonts w:asciiTheme="minorHAnsi" w:hAnsiTheme="minorHAnsi" w:cstheme="minorHAnsi"/>
          <w:sz w:val="20"/>
          <w:szCs w:val="20"/>
        </w:rPr>
        <w:t>KCSF ose donatorët e saj mbajnë të drejtën për të përcaktuar pronësinë e aseteve pas përfundimit të zbatimit të grantit.   </w:t>
      </w:r>
    </w:p>
    <w:p w:rsidR="00910E82" w:rsidRPr="00910E82" w:rsidRDefault="00910E82" w:rsidP="00910E82">
      <w:pPr>
        <w:spacing w:line="276" w:lineRule="auto"/>
        <w:jc w:val="both"/>
        <w:rPr>
          <w:rFonts w:asciiTheme="minorHAnsi" w:hAnsiTheme="minorHAnsi" w:cstheme="minorHAnsi"/>
          <w:sz w:val="20"/>
          <w:szCs w:val="20"/>
        </w:rPr>
      </w:pPr>
      <w:r w:rsidRPr="00910E82">
        <w:rPr>
          <w:rFonts w:asciiTheme="minorHAnsi" w:hAnsiTheme="minorHAnsi" w:cstheme="minorHAnsi"/>
          <w:sz w:val="20"/>
          <w:szCs w:val="20"/>
        </w:rPr>
        <w:t xml:space="preserve">KCSF ose donatorët e saj do të aprovojnë kërkesën për bartjen e pronësisë së aseteve tek grantisti nëse plotësohen kriteret e mëposhtme: </w:t>
      </w:r>
    </w:p>
    <w:p w:rsidR="00910E82" w:rsidRPr="00910E82" w:rsidRDefault="00910E82"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910E82">
        <w:rPr>
          <w:rFonts w:asciiTheme="minorHAnsi" w:hAnsiTheme="minorHAnsi" w:cstheme="minorHAnsi"/>
          <w:sz w:val="20"/>
          <w:szCs w:val="20"/>
        </w:rPr>
        <w:t>Grantisti konfirmon që organizata do të vazhdojë funksionimin e saj përtej datës së përfundimit të grantit, me mision të njëjtë ose të ngjashëm;</w:t>
      </w:r>
    </w:p>
    <w:p w:rsidR="00910E82" w:rsidRPr="00910E82" w:rsidRDefault="00910E82"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910E82">
        <w:rPr>
          <w:rFonts w:asciiTheme="minorHAnsi" w:hAnsiTheme="minorHAnsi" w:cstheme="minorHAnsi"/>
          <w:sz w:val="20"/>
          <w:szCs w:val="20"/>
        </w:rPr>
        <w:t>Grantisti ka paraqitur një arsyetim/justifikim të vlefshëm për nevojën për asetin(et) specifike për të zbatuar aktivitetet në të ardhmen;</w:t>
      </w:r>
    </w:p>
    <w:p w:rsidR="00910E82" w:rsidRPr="00910E82" w:rsidRDefault="00910E82"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910E82">
        <w:rPr>
          <w:rFonts w:asciiTheme="minorHAnsi" w:hAnsiTheme="minorHAnsi" w:cstheme="minorHAnsi"/>
          <w:sz w:val="20"/>
          <w:szCs w:val="20"/>
        </w:rPr>
        <w:t>Grantisti zotohet të përdorë asetin(et) specifik(e) për aktivitete që kanë qëllime të ngjashme me ato të grantit të përkrahur nga &lt;emri i projektit/programit&gt;, në përputhje me misionin e organizatës;</w:t>
      </w:r>
    </w:p>
    <w:p w:rsidR="00910E82" w:rsidRPr="00910E82" w:rsidRDefault="00910E82"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910E82">
        <w:rPr>
          <w:rFonts w:asciiTheme="minorHAnsi" w:hAnsiTheme="minorHAnsi" w:cstheme="minorHAnsi"/>
          <w:sz w:val="20"/>
          <w:szCs w:val="20"/>
        </w:rPr>
        <w:t>Asetet e blera janë parashikuar në buxhetin fillestar të nënshkruar nga të dy palët, ose kanë qenë subjekt i rialokimeve të buxhetit, sipas rregullave të përcaktuara për rialokimin e buxhetit;</w:t>
      </w:r>
    </w:p>
    <w:p w:rsidR="00910E82" w:rsidRPr="00910E82" w:rsidRDefault="00910E82"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910E82">
        <w:rPr>
          <w:rFonts w:asciiTheme="minorHAnsi" w:hAnsiTheme="minorHAnsi" w:cstheme="minorHAnsi"/>
          <w:sz w:val="20"/>
          <w:szCs w:val="20"/>
        </w:rPr>
        <w:t>Asetet e blera janë paguar nga linjat specifike të buxhetit të parashikuara për mjete dhe pajisje;</w:t>
      </w:r>
    </w:p>
    <w:p w:rsidR="00910E82" w:rsidRPr="00910E82" w:rsidRDefault="00910E82"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910E82">
        <w:rPr>
          <w:rFonts w:asciiTheme="minorHAnsi" w:hAnsiTheme="minorHAnsi" w:cstheme="minorHAnsi"/>
          <w:sz w:val="20"/>
          <w:szCs w:val="20"/>
        </w:rPr>
        <w:t>Brenda periudhës së zbatimit të grantit, grantisti ka adresuar të gjitha vërejtjet e KCSF-së në lidhje me zbatimin e grantit, veçanërisht për çështjet financiare;</w:t>
      </w:r>
    </w:p>
    <w:p w:rsidR="00910E82" w:rsidRPr="00910E82" w:rsidRDefault="00910E82"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910E82">
        <w:rPr>
          <w:rFonts w:asciiTheme="minorHAnsi" w:hAnsiTheme="minorHAnsi" w:cstheme="minorHAnsi"/>
          <w:sz w:val="20"/>
          <w:szCs w:val="20"/>
        </w:rPr>
        <w:t>Pas periudhës së zbatimit të grantit, grantisti ka dorëzuar të gjitha raportet përfundimtare narrative dhe financiare, sipas udhëzimeve dhe zotimeve kontraktuale me KCSF-në; </w:t>
      </w:r>
    </w:p>
    <w:p w:rsidR="00910E82" w:rsidRPr="00910E82" w:rsidRDefault="00910E82"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910E82">
        <w:rPr>
          <w:rFonts w:asciiTheme="minorHAnsi" w:hAnsiTheme="minorHAnsi" w:cstheme="minorHAnsi"/>
          <w:sz w:val="20"/>
          <w:szCs w:val="20"/>
        </w:rPr>
        <w:t>Grantisti i ka kthyer të gjitha fondet e pashpenzuara te KCSF, sipas udhëzimeve dhe zotimeve kontraktuale me KCSF-në;</w:t>
      </w:r>
    </w:p>
    <w:p w:rsidR="00910E82" w:rsidRPr="00910E82" w:rsidRDefault="00910E82" w:rsidP="00910E82">
      <w:pPr>
        <w:pStyle w:val="ListParagraph"/>
        <w:widowControl/>
        <w:numPr>
          <w:ilvl w:val="0"/>
          <w:numId w:val="3"/>
        </w:numPr>
        <w:autoSpaceDE/>
        <w:autoSpaceDN/>
        <w:spacing w:line="276" w:lineRule="auto"/>
        <w:ind w:left="504"/>
        <w:jc w:val="both"/>
        <w:rPr>
          <w:rFonts w:asciiTheme="minorHAnsi" w:hAnsiTheme="minorHAnsi" w:cstheme="minorHAnsi"/>
          <w:sz w:val="20"/>
          <w:szCs w:val="20"/>
        </w:rPr>
      </w:pPr>
      <w:r w:rsidRPr="00910E82">
        <w:rPr>
          <w:rFonts w:asciiTheme="minorHAnsi" w:hAnsiTheme="minorHAnsi" w:cstheme="minorHAnsi"/>
          <w:sz w:val="20"/>
          <w:szCs w:val="20"/>
        </w:rPr>
        <w:t>Raporti i auditimit nuk ka deklaruar ndonjë gjetje të madhe financiare ose procedurale ose parregullsi gjatë auditimit të grantit.</w:t>
      </w:r>
    </w:p>
    <w:p w:rsidR="00910E82" w:rsidRPr="00910E82" w:rsidRDefault="00910E82" w:rsidP="00910E82">
      <w:pPr>
        <w:spacing w:line="276" w:lineRule="auto"/>
        <w:jc w:val="both"/>
        <w:rPr>
          <w:rFonts w:asciiTheme="minorHAnsi" w:hAnsiTheme="minorHAnsi" w:cstheme="minorHAnsi"/>
          <w:sz w:val="20"/>
          <w:szCs w:val="20"/>
        </w:rPr>
      </w:pPr>
      <w:r w:rsidRPr="00910E82">
        <w:rPr>
          <w:rFonts w:asciiTheme="minorHAnsi" w:hAnsiTheme="minorHAnsi" w:cstheme="minorHAnsi"/>
          <w:sz w:val="20"/>
          <w:szCs w:val="20"/>
        </w:rPr>
        <w:t xml:space="preserve">Në rastet kur KCSF ose donatorët e saj refuzojnë pjesërisht ose plotësisht kërkesën për bartjen e pronësisë së aseteve tek grantisti, grantisti duhet t'i kthejë të gjitha asetet përkatëse te KCSF. Në rast se asetet e kthyera mbeten tek KCSF-ja, KCSF do t'i transferojë këto asete tek një ose më shumë organizata me mision të njëjtë apo të ngjashëm me grantistin, falas, bazuar në një proces transparent. Përparësi do t'u jepet atyre organizatave që kanë nevojë për asete të tilla e që janë në pozitë më pak të favorshme financiare për t'i siguruar këto asete në mënyra të tjera.   </w:t>
      </w:r>
    </w:p>
    <w:p w:rsidR="00910E82" w:rsidRPr="00910E82" w:rsidRDefault="00910E82" w:rsidP="00910E82">
      <w:pPr>
        <w:spacing w:line="276" w:lineRule="auto"/>
        <w:jc w:val="both"/>
        <w:rPr>
          <w:rFonts w:asciiTheme="minorHAnsi" w:hAnsiTheme="minorHAnsi" w:cstheme="minorHAnsi"/>
          <w:sz w:val="20"/>
          <w:szCs w:val="20"/>
        </w:rPr>
      </w:pPr>
      <w:r w:rsidRPr="00910E82">
        <w:rPr>
          <w:rFonts w:asciiTheme="minorHAnsi" w:hAnsiTheme="minorHAnsi" w:cstheme="minorHAnsi"/>
          <w:sz w:val="20"/>
          <w:szCs w:val="20"/>
        </w:rPr>
        <w:t xml:space="preserve">KCSF informon grantistin për vendimin përfundimtar rreth kërkesës së tyre për faljen e aseteve. </w:t>
      </w:r>
    </w:p>
    <w:p w:rsidR="00910E82" w:rsidRDefault="00910E82" w:rsidP="00910E82">
      <w:pPr>
        <w:spacing w:line="276" w:lineRule="auto"/>
        <w:jc w:val="both"/>
        <w:rPr>
          <w:rFonts w:asciiTheme="minorHAnsi" w:hAnsiTheme="minorHAnsi" w:cstheme="minorHAnsi"/>
          <w:i/>
          <w:sz w:val="20"/>
          <w:szCs w:val="20"/>
        </w:rPr>
      </w:pPr>
    </w:p>
    <w:p w:rsidR="00910E82" w:rsidRPr="00910E82" w:rsidRDefault="00910E82" w:rsidP="00910E82">
      <w:pPr>
        <w:spacing w:line="276" w:lineRule="auto"/>
        <w:jc w:val="both"/>
        <w:rPr>
          <w:rFonts w:asciiTheme="minorHAnsi" w:hAnsiTheme="minorHAnsi" w:cstheme="minorHAnsi"/>
          <w:i/>
          <w:sz w:val="20"/>
          <w:szCs w:val="20"/>
        </w:rPr>
      </w:pPr>
      <w:r w:rsidRPr="00910E82">
        <w:rPr>
          <w:rFonts w:asciiTheme="minorHAnsi" w:hAnsiTheme="minorHAnsi" w:cstheme="minorHAnsi"/>
          <w:i/>
          <w:sz w:val="20"/>
          <w:szCs w:val="20"/>
        </w:rPr>
        <w:t>Këto Rregulla të procedurës përmbajnë shtojcën në vijim:</w:t>
      </w:r>
    </w:p>
    <w:p w:rsidR="007646DC" w:rsidRPr="00910E82" w:rsidRDefault="00910E82" w:rsidP="00910E82">
      <w:pPr>
        <w:spacing w:line="276" w:lineRule="auto"/>
        <w:jc w:val="both"/>
        <w:rPr>
          <w:rFonts w:asciiTheme="minorHAnsi" w:hAnsiTheme="minorHAnsi" w:cstheme="minorHAnsi"/>
          <w:i/>
          <w:sz w:val="20"/>
          <w:szCs w:val="20"/>
        </w:rPr>
      </w:pPr>
      <w:r w:rsidRPr="00910E82">
        <w:rPr>
          <w:rFonts w:asciiTheme="minorHAnsi" w:hAnsiTheme="minorHAnsi" w:cstheme="minorHAnsi"/>
          <w:i/>
          <w:sz w:val="20"/>
          <w:szCs w:val="20"/>
        </w:rPr>
        <w:t xml:space="preserve">Shtojca 1 - Modeli zyrtar i "Kërkesës për transferimin e pronësisë së aseteve të blera me fonde të </w:t>
      </w:r>
      <w:sdt>
        <w:sdtPr>
          <w:rPr>
            <w:rFonts w:asciiTheme="minorHAnsi" w:hAnsiTheme="minorHAnsi" w:cstheme="minorHAnsi"/>
            <w:i/>
            <w:color w:val="D99594" w:themeColor="accent2" w:themeTint="99"/>
            <w:sz w:val="20"/>
            <w:szCs w:val="20"/>
          </w:rPr>
          <w:id w:val="926461660"/>
          <w:placeholder>
            <w:docPart w:val="EEF01B3E4DD543CAB75609C7979D3176"/>
          </w:placeholder>
          <w:showingPlcHdr/>
          <w:text/>
        </w:sdtPr>
        <w:sdtEndPr>
          <w:rPr>
            <w:color w:val="auto"/>
          </w:rPr>
        </w:sdtEndPr>
        <w:sdtContent>
          <w:r w:rsidRPr="00910E82">
            <w:rPr>
              <w:rFonts w:asciiTheme="minorHAnsi" w:hAnsiTheme="minorHAnsi" w:cstheme="minorHAnsi"/>
              <w:i/>
              <w:color w:val="D99594" w:themeColor="accent2" w:themeTint="99"/>
              <w:sz w:val="20"/>
              <w:szCs w:val="20"/>
            </w:rPr>
            <w:t>emri i projektit/programit</w:t>
          </w:r>
        </w:sdtContent>
      </w:sdt>
      <w:bookmarkStart w:id="0" w:name="_GoBack"/>
      <w:bookmarkEnd w:id="0"/>
      <w:r w:rsidRPr="00910E82">
        <w:rPr>
          <w:rFonts w:asciiTheme="minorHAnsi" w:hAnsiTheme="minorHAnsi" w:cstheme="minorHAnsi"/>
          <w:i/>
          <w:sz w:val="20"/>
          <w:szCs w:val="20"/>
        </w:rPr>
        <w:t>".</w:t>
      </w:r>
    </w:p>
    <w:sectPr w:rsidR="007646DC" w:rsidRPr="00910E82" w:rsidSect="00910E82">
      <w:headerReference w:type="default" r:id="rId7"/>
      <w:footerReference w:type="default" r:id="rId8"/>
      <w:type w:val="continuous"/>
      <w:pgSz w:w="11910" w:h="16840"/>
      <w:pgMar w:top="2160" w:right="1181" w:bottom="1728" w:left="102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DD" w:rsidRDefault="00DE2FDD" w:rsidP="00767084">
      <w:r>
        <w:separator/>
      </w:r>
    </w:p>
  </w:endnote>
  <w:endnote w:type="continuationSeparator" w:id="0">
    <w:p w:rsidR="00DE2FDD" w:rsidRDefault="00DE2FDD" w:rsidP="0076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767084">
    <w:pPr>
      <w:pStyle w:val="Footer"/>
    </w:pPr>
    <w:r>
      <w:rPr>
        <w:noProof/>
        <w:sz w:val="2"/>
        <w:szCs w:val="2"/>
      </w:rPr>
      <w:drawing>
        <wp:anchor distT="0" distB="0" distL="114300" distR="114300" simplePos="0" relativeHeight="251628032" behindDoc="1" locked="0" layoutInCell="1" allowOverlap="1" wp14:anchorId="11574B8C" wp14:editId="5CF9F5BA">
          <wp:simplePos x="0" y="0"/>
          <wp:positionH relativeFrom="page">
            <wp:posOffset>13079</wp:posOffset>
          </wp:positionH>
          <wp:positionV relativeFrom="paragraph">
            <wp:posOffset>-505602</wp:posOffset>
          </wp:positionV>
          <wp:extent cx="7548463" cy="11188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t="88516" b="1005"/>
                  <a:stretch/>
                </pic:blipFill>
                <pic:spPr bwMode="auto">
                  <a:xfrm>
                    <a:off x="0" y="0"/>
                    <a:ext cx="7548463" cy="111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DD" w:rsidRDefault="00DE2FDD" w:rsidP="00767084">
      <w:r>
        <w:separator/>
      </w:r>
    </w:p>
  </w:footnote>
  <w:footnote w:type="continuationSeparator" w:id="0">
    <w:p w:rsidR="00DE2FDD" w:rsidRDefault="00DE2FDD" w:rsidP="00767084">
      <w:r>
        <w:continuationSeparator/>
      </w:r>
    </w:p>
  </w:footnote>
  <w:footnote w:id="1">
    <w:p w:rsidR="00910E82" w:rsidRPr="00910E82" w:rsidRDefault="00910E82" w:rsidP="00910E82">
      <w:pPr>
        <w:pStyle w:val="FootnoteText"/>
        <w:rPr>
          <w:sz w:val="16"/>
          <w:szCs w:val="16"/>
        </w:rPr>
      </w:pPr>
      <w:r w:rsidRPr="00910E82">
        <w:rPr>
          <w:rStyle w:val="FootnoteReference"/>
          <w:sz w:val="16"/>
          <w:szCs w:val="16"/>
        </w:rPr>
        <w:footnoteRef/>
      </w:r>
      <w:r w:rsidRPr="00910E82">
        <w:rPr>
          <w:sz w:val="16"/>
          <w:szCs w:val="16"/>
        </w:rPr>
        <w:t xml:space="preserve"> Me asete nënkuptohen të gjitha pajisjet ose mjetet e blera nga buxheti që është pjesë e kontratës së grantit dhe të financuara nga KCSF përmes programit EJA Kosovë.</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084" w:rsidRDefault="00767084">
    <w:pPr>
      <w:pStyle w:val="Header"/>
    </w:pPr>
    <w:r>
      <w:rPr>
        <w:noProof/>
        <w:sz w:val="2"/>
        <w:szCs w:val="2"/>
      </w:rPr>
      <w:drawing>
        <wp:anchor distT="0" distB="0" distL="114300" distR="114300" simplePos="0" relativeHeight="251627008" behindDoc="1" locked="0" layoutInCell="1" allowOverlap="1" wp14:anchorId="433129F1" wp14:editId="5022D14D">
          <wp:simplePos x="0" y="0"/>
          <wp:positionH relativeFrom="page">
            <wp:posOffset>13079</wp:posOffset>
          </wp:positionH>
          <wp:positionV relativeFrom="paragraph">
            <wp:posOffset>-457200</wp:posOffset>
          </wp:positionV>
          <wp:extent cx="7550129" cy="1119117"/>
          <wp:effectExtent l="0" t="0" r="0" b="508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rotWithShape="1">
                  <a:blip r:embed="rId1" cstate="print">
                    <a:extLst>
                      <a:ext uri="{28A0092B-C50C-407E-A947-70E740481C1C}">
                        <a14:useLocalDpi xmlns:a14="http://schemas.microsoft.com/office/drawing/2010/main" val="0"/>
                      </a:ext>
                    </a:extLst>
                  </a:blip>
                  <a:srcRect b="89521"/>
                  <a:stretch/>
                </pic:blipFill>
                <pic:spPr bwMode="auto">
                  <a:xfrm>
                    <a:off x="0" y="0"/>
                    <a:ext cx="7550129" cy="11191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B77F7F"/>
    <w:multiLevelType w:val="hybridMultilevel"/>
    <w:tmpl w:val="DDFA4DE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3C7C27CA"/>
    <w:multiLevelType w:val="multilevel"/>
    <w:tmpl w:val="44E46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DC"/>
    <w:rsid w:val="005A6E29"/>
    <w:rsid w:val="00646DF7"/>
    <w:rsid w:val="007646DC"/>
    <w:rsid w:val="00767084"/>
    <w:rsid w:val="007B5372"/>
    <w:rsid w:val="008748D1"/>
    <w:rsid w:val="00910E82"/>
    <w:rsid w:val="00CC3CC1"/>
    <w:rsid w:val="00D23736"/>
    <w:rsid w:val="00DE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F43"/>
  <w15:docId w15:val="{4FDC8C05-C12C-478A-A26C-4790B5B2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w:eastAsia="DIN Next LT Pro Light" w:hAnsi="DIN Next LT Pro Light" w:cs="DIN Next LT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D23736"/>
    <w:rPr>
      <w:color w:val="808080"/>
    </w:rPr>
  </w:style>
  <w:style w:type="paragraph" w:styleId="Header">
    <w:name w:val="header"/>
    <w:basedOn w:val="Normal"/>
    <w:link w:val="HeaderChar"/>
    <w:uiPriority w:val="99"/>
    <w:unhideWhenUsed/>
    <w:rsid w:val="00767084"/>
    <w:pPr>
      <w:tabs>
        <w:tab w:val="center" w:pos="4680"/>
        <w:tab w:val="right" w:pos="9360"/>
      </w:tabs>
    </w:pPr>
  </w:style>
  <w:style w:type="character" w:customStyle="1" w:styleId="HeaderChar">
    <w:name w:val="Header Char"/>
    <w:basedOn w:val="DefaultParagraphFont"/>
    <w:link w:val="Header"/>
    <w:uiPriority w:val="99"/>
    <w:rsid w:val="00767084"/>
    <w:rPr>
      <w:rFonts w:ascii="DIN Next LT Pro Light" w:eastAsia="DIN Next LT Pro Light" w:hAnsi="DIN Next LT Pro Light" w:cs="DIN Next LT Pro Light"/>
    </w:rPr>
  </w:style>
  <w:style w:type="paragraph" w:styleId="Footer">
    <w:name w:val="footer"/>
    <w:basedOn w:val="Normal"/>
    <w:link w:val="FooterChar"/>
    <w:uiPriority w:val="99"/>
    <w:unhideWhenUsed/>
    <w:rsid w:val="00767084"/>
    <w:pPr>
      <w:tabs>
        <w:tab w:val="center" w:pos="4680"/>
        <w:tab w:val="right" w:pos="9360"/>
      </w:tabs>
    </w:pPr>
  </w:style>
  <w:style w:type="character" w:customStyle="1" w:styleId="FooterChar">
    <w:name w:val="Footer Char"/>
    <w:basedOn w:val="DefaultParagraphFont"/>
    <w:link w:val="Footer"/>
    <w:uiPriority w:val="99"/>
    <w:rsid w:val="00767084"/>
    <w:rPr>
      <w:rFonts w:ascii="DIN Next LT Pro Light" w:eastAsia="DIN Next LT Pro Light" w:hAnsi="DIN Next LT Pro Light" w:cs="DIN Next LT Pro Light"/>
    </w:rPr>
  </w:style>
  <w:style w:type="character" w:customStyle="1" w:styleId="BodyTextChar">
    <w:name w:val="Body Text Char"/>
    <w:basedOn w:val="DefaultParagraphFont"/>
    <w:link w:val="BodyText"/>
    <w:uiPriority w:val="1"/>
    <w:rsid w:val="008748D1"/>
    <w:rPr>
      <w:rFonts w:ascii="DIN Next LT Pro Light" w:eastAsia="DIN Next LT Pro Light" w:hAnsi="DIN Next LT Pro Light" w:cs="DIN Next LT Pro Light"/>
    </w:rPr>
  </w:style>
  <w:style w:type="character" w:styleId="Hyperlink">
    <w:name w:val="Hyperlink"/>
    <w:basedOn w:val="DefaultParagraphFont"/>
    <w:uiPriority w:val="99"/>
    <w:unhideWhenUsed/>
    <w:rsid w:val="008748D1"/>
    <w:rPr>
      <w:color w:val="0000FF" w:themeColor="hyperlink"/>
      <w:u w:val="single"/>
    </w:rPr>
  </w:style>
  <w:style w:type="paragraph" w:styleId="FootnoteText">
    <w:name w:val="footnote text"/>
    <w:basedOn w:val="Normal"/>
    <w:link w:val="FootnoteTextChar"/>
    <w:uiPriority w:val="99"/>
    <w:semiHidden/>
    <w:unhideWhenUsed/>
    <w:rsid w:val="00910E82"/>
    <w:pPr>
      <w:widowControl/>
      <w:autoSpaceDE/>
      <w:autoSpaceDN/>
      <w:spacing w:after="160" w:line="256" w:lineRule="auto"/>
    </w:pPr>
    <w:rPr>
      <w:rFonts w:ascii="Calibri" w:eastAsia="Times New Roman" w:hAnsi="Calibri" w:cs="Times New Roman"/>
      <w:sz w:val="20"/>
      <w:szCs w:val="20"/>
      <w:lang w:val="sq-AL" w:eastAsia="en-GB"/>
    </w:rPr>
  </w:style>
  <w:style w:type="character" w:customStyle="1" w:styleId="FootnoteTextChar">
    <w:name w:val="Footnote Text Char"/>
    <w:basedOn w:val="DefaultParagraphFont"/>
    <w:link w:val="FootnoteText"/>
    <w:uiPriority w:val="99"/>
    <w:semiHidden/>
    <w:rsid w:val="00910E82"/>
    <w:rPr>
      <w:rFonts w:ascii="Calibri" w:eastAsia="Times New Roman" w:hAnsi="Calibri" w:cs="Times New Roman"/>
      <w:sz w:val="20"/>
      <w:szCs w:val="20"/>
      <w:lang w:val="sq-AL" w:eastAsia="en-GB"/>
    </w:rPr>
  </w:style>
  <w:style w:type="character" w:styleId="FootnoteReference">
    <w:name w:val="footnote reference"/>
    <w:uiPriority w:val="99"/>
    <w:semiHidden/>
    <w:unhideWhenUsed/>
    <w:rsid w:val="00910E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5E38ABE5D944B794F4FBE21ED9E5CF"/>
        <w:category>
          <w:name w:val="General"/>
          <w:gallery w:val="placeholder"/>
        </w:category>
        <w:types>
          <w:type w:val="bbPlcHdr"/>
        </w:types>
        <w:behaviors>
          <w:behavior w:val="content"/>
        </w:behaviors>
        <w:guid w:val="{60087EE5-118F-4CB3-A064-AB49CC886307}"/>
      </w:docPartPr>
      <w:docPartBody>
        <w:p w:rsidR="00000000" w:rsidRDefault="00FE6FD6" w:rsidP="00FE6FD6">
          <w:pPr>
            <w:pStyle w:val="075E38ABE5D944B794F4FBE21ED9E5CF1"/>
          </w:pPr>
          <w:r w:rsidRPr="00910E82">
            <w:rPr>
              <w:rFonts w:asciiTheme="minorHAnsi" w:hAnsiTheme="minorHAnsi" w:cstheme="minorHAnsi"/>
              <w:color w:val="F4B083" w:themeColor="accent2" w:themeTint="99"/>
              <w:sz w:val="20"/>
              <w:szCs w:val="20"/>
            </w:rPr>
            <w:t>Data: xx/xx/xxxx</w:t>
          </w:r>
        </w:p>
      </w:docPartBody>
    </w:docPart>
    <w:docPart>
      <w:docPartPr>
        <w:name w:val="AF6B06E5D1564A1892C308BDB92FCEA9"/>
        <w:category>
          <w:name w:val="General"/>
          <w:gallery w:val="placeholder"/>
        </w:category>
        <w:types>
          <w:type w:val="bbPlcHdr"/>
        </w:types>
        <w:behaviors>
          <w:behavior w:val="content"/>
        </w:behaviors>
        <w:guid w:val="{A4728FE9-7976-43B9-82AD-7BF9AEC4A127}"/>
      </w:docPartPr>
      <w:docPartBody>
        <w:p w:rsidR="00000000" w:rsidRDefault="00FE6FD6" w:rsidP="00FE6FD6">
          <w:pPr>
            <w:pStyle w:val="AF6B06E5D1564A1892C308BDB92FCEA91"/>
          </w:pPr>
          <w:r w:rsidRPr="00910E82">
            <w:rPr>
              <w:rFonts w:asciiTheme="minorHAnsi" w:hAnsiTheme="minorHAnsi" w:cstheme="minorHAnsi"/>
              <w:color w:val="F4B083" w:themeColor="accent2" w:themeTint="99"/>
              <w:sz w:val="20"/>
              <w:szCs w:val="20"/>
            </w:rPr>
            <w:t>_____</w:t>
          </w:r>
        </w:p>
      </w:docPartBody>
    </w:docPart>
    <w:docPart>
      <w:docPartPr>
        <w:name w:val="3F7688DED9974485931D5060676F70F8"/>
        <w:category>
          <w:name w:val="General"/>
          <w:gallery w:val="placeholder"/>
        </w:category>
        <w:types>
          <w:type w:val="bbPlcHdr"/>
        </w:types>
        <w:behaviors>
          <w:behavior w:val="content"/>
        </w:behaviors>
        <w:guid w:val="{99674025-F133-497B-A5E2-BC8241023957}"/>
      </w:docPartPr>
      <w:docPartBody>
        <w:p w:rsidR="00000000" w:rsidRDefault="00FE6FD6" w:rsidP="00FE6FD6">
          <w:pPr>
            <w:pStyle w:val="3F7688DED9974485931D5060676F70F81"/>
          </w:pPr>
          <w:r w:rsidRPr="00910E82">
            <w:rPr>
              <w:rFonts w:asciiTheme="minorHAnsi" w:hAnsiTheme="minorHAnsi" w:cstheme="minorHAnsi"/>
              <w:color w:val="F4B083" w:themeColor="accent2" w:themeTint="99"/>
              <w:sz w:val="20"/>
              <w:szCs w:val="20"/>
            </w:rPr>
            <w:t>_____</w:t>
          </w:r>
        </w:p>
      </w:docPartBody>
    </w:docPart>
    <w:docPart>
      <w:docPartPr>
        <w:name w:val="EEF01B3E4DD543CAB75609C7979D3176"/>
        <w:category>
          <w:name w:val="General"/>
          <w:gallery w:val="placeholder"/>
        </w:category>
        <w:types>
          <w:type w:val="bbPlcHdr"/>
        </w:types>
        <w:behaviors>
          <w:behavior w:val="content"/>
        </w:behaviors>
        <w:guid w:val="{96132344-3946-4908-8955-B718D8D68C78}"/>
      </w:docPartPr>
      <w:docPartBody>
        <w:p w:rsidR="00000000" w:rsidRDefault="00FE6FD6" w:rsidP="00FE6FD6">
          <w:pPr>
            <w:pStyle w:val="EEF01B3E4DD543CAB75609C7979D3176"/>
          </w:pPr>
          <w:r w:rsidRPr="00910E82">
            <w:rPr>
              <w:rFonts w:asciiTheme="minorHAnsi" w:hAnsiTheme="minorHAnsi" w:cstheme="minorHAnsi"/>
              <w:i/>
              <w:color w:val="F4B083" w:themeColor="accent2" w:themeTint="99"/>
              <w:sz w:val="20"/>
              <w:szCs w:val="20"/>
            </w:rPr>
            <w:t>emri i projektit/programit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Next LT Pro Light">
    <w:panose1 w:val="020B030302020305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38"/>
    <w:rsid w:val="004809EA"/>
    <w:rsid w:val="005438EE"/>
    <w:rsid w:val="005F1EA2"/>
    <w:rsid w:val="00A22793"/>
    <w:rsid w:val="00C46D7C"/>
    <w:rsid w:val="00DE11C7"/>
    <w:rsid w:val="00F86F38"/>
    <w:rsid w:val="00FE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FD6"/>
    <w:rPr>
      <w:color w:val="808080"/>
    </w:rPr>
  </w:style>
  <w:style w:type="paragraph" w:customStyle="1" w:styleId="27D81FFB076546AAA744935C22761D62">
    <w:name w:val="27D81FFB076546AAA744935C22761D62"/>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
    <w:name w:val="A40E3F0BD22446E292EB0A32154F1036"/>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
    <w:name w:val="CCA2994FAD304A1594B54CBE1E931430"/>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
    <w:name w:val="24830E9116AC4881830BF997B09AF1AF"/>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
    <w:name w:val="020D3D93619A4F41853E75B3F7AC33DD"/>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
    <w:name w:val="93B461812F984122A9487C0B53C461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
    <w:name w:val="3A111B6E1A384E40846E8CD300325987"/>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
    <w:name w:val="D64740AB56C14C67BCB4D1AED7FAB193"/>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
    <w:name w:val="2344434050F64DC5AABDC4C5E42DA5C8"/>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
    <w:name w:val="C39CB466BDD749428A814D35BA1DA13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
    <w:name w:val="F25951E300DF4446A8E5A8297C25458B"/>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
    <w:name w:val="2159744D4E464344BEDFE91FC5AC814E"/>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344434050F64DC5AABDC4C5E42DA5C81">
    <w:name w:val="2344434050F64DC5AABDC4C5E42DA5C8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39CB466BDD749428A814D35BA1DA13E1">
    <w:name w:val="C39CB466BDD749428A814D35BA1DA13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25951E300DF4446A8E5A8297C25458B1">
    <w:name w:val="F25951E300DF4446A8E5A8297C2545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59744D4E464344BEDFE91FC5AC814E1">
    <w:name w:val="2159744D4E464344BEDFE91FC5AC814E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0D3D93619A4F41853E75B3F7AC33DD1">
    <w:name w:val="020D3D93619A4F41853E75B3F7AC33DD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3B461812F984122A9487C0B53C4618B1">
    <w:name w:val="93B461812F984122A9487C0B53C4618B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64740AB56C14C67BCB4D1AED7FAB1931">
    <w:name w:val="D64740AB56C14C67BCB4D1AED7FAB193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A111B6E1A384E40846E8CD3003259871">
    <w:name w:val="3A111B6E1A384E40846E8CD300325987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7D81FFB076546AAA744935C22761D621">
    <w:name w:val="27D81FFB076546AAA744935C22761D62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B43BAF43E6FF42EDB1491C17D53D6325">
    <w:name w:val="B43BAF43E6FF42EDB1491C17D53D6325"/>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40E3F0BD22446E292EB0A32154F10361">
    <w:name w:val="A40E3F0BD22446E292EB0A32154F1036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1">
    <w:name w:val="CCA2994FAD304A1594B54CBE1E931430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4830E9116AC4881830BF997B09AF1AF1">
    <w:name w:val="24830E9116AC4881830BF997B09AF1AF1"/>
    <w:rsid w:val="00C46D7C"/>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
    <w:name w:val="61D585D87BF845D9ABEC1EB9EF0B748A"/>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2">
    <w:name w:val="CCA2994FAD304A1594B54CBE1E9314302"/>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
    <w:name w:val="46E08725210F4DFAAA140B3FD788F304"/>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
    <w:name w:val="2160050C737243ECBA494E5B68CCFC0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
    <w:name w:val="8BFFE6A8051B47099C2512E4824AF6D0"/>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
    <w:name w:val="983183D00AB3486595E95200BEFAA86C"/>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
    <w:name w:val="62CC01D5EAA7443CAD39FABA20D941E8"/>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
    <w:name w:val="FA30FF83C34647569CC134DBAC56D266"/>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
    <w:name w:val="DBF089FAADD849CD9CE3B10134488AA7"/>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
    <w:name w:val="16FDF071F380496D8AF5BBFCB2200305"/>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
    <w:name w:val="DBF4F2994A3A464C8B8AE6D48DC98B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
    <w:name w:val="02B4FF68109942CF92700539A6D159CE"/>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1D585D87BF845D9ABEC1EB9EF0B748A1">
    <w:name w:val="61D585D87BF845D9ABEC1EB9EF0B748A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CCA2994FAD304A1594B54CBE1E9314303">
    <w:name w:val="CCA2994FAD304A1594B54CBE1E9314303"/>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46E08725210F4DFAAA140B3FD788F3041">
    <w:name w:val="46E08725210F4DFAAA140B3FD788F304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2160050C737243ECBA494E5B68CCFC071">
    <w:name w:val="2160050C737243ECBA494E5B68CCFC0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8BFFE6A8051B47099C2512E4824AF6D01">
    <w:name w:val="8BFFE6A8051B47099C2512E4824AF6D0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983183D00AB3486595E95200BEFAA86C1">
    <w:name w:val="983183D00AB3486595E95200BEFAA86C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62CC01D5EAA7443CAD39FABA20D941E81">
    <w:name w:val="62CC01D5EAA7443CAD39FABA20D941E8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FA30FF83C34647569CC134DBAC56D2661">
    <w:name w:val="FA30FF83C34647569CC134DBAC56D266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089FAADD849CD9CE3B10134488AA71">
    <w:name w:val="DBF089FAADD849CD9CE3B10134488AA7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16FDF071F380496D8AF5BBFCB22003051">
    <w:name w:val="16FDF071F380496D8AF5BBFCB2200305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DBF4F2994A3A464C8B8AE6D48DC98BE11">
    <w:name w:val="DBF4F2994A3A464C8B8AE6D48DC98BE1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2B4FF68109942CF92700539A6D159CE1">
    <w:name w:val="02B4FF68109942CF92700539A6D159CE1"/>
    <w:rsid w:val="00A22793"/>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06DD9CCC5DD4B04BA2F7D0789198196">
    <w:name w:val="006DD9CCC5DD4B04BA2F7D0789198196"/>
    <w:rsid w:val="00A22793"/>
  </w:style>
  <w:style w:type="paragraph" w:customStyle="1" w:styleId="075E38ABE5D944B794F4FBE21ED9E5CF">
    <w:name w:val="075E38ABE5D944B794F4FBE21ED9E5CF"/>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F6B06E5D1564A1892C308BDB92FCEA9">
    <w:name w:val="AF6B06E5D1564A1892C308BDB92FCEA9"/>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F7688DED9974485931D5060676F70F8">
    <w:name w:val="3F7688DED9974485931D5060676F70F8"/>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075E38ABE5D944B794F4FBE21ED9E5CF1">
    <w:name w:val="075E38ABE5D944B794F4FBE21ED9E5CF1"/>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AF6B06E5D1564A1892C308BDB92FCEA91">
    <w:name w:val="AF6B06E5D1564A1892C308BDB92FCEA91"/>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3F7688DED9974485931D5060676F70F81">
    <w:name w:val="3F7688DED9974485931D5060676F70F81"/>
    <w:rsid w:val="00FE6FD6"/>
    <w:pPr>
      <w:widowControl w:val="0"/>
      <w:autoSpaceDE w:val="0"/>
      <w:autoSpaceDN w:val="0"/>
      <w:spacing w:after="0" w:line="240" w:lineRule="auto"/>
    </w:pPr>
    <w:rPr>
      <w:rFonts w:ascii="DIN Next LT Pro Light" w:eastAsia="DIN Next LT Pro Light" w:hAnsi="DIN Next LT Pro Light" w:cs="DIN Next LT Pro Light"/>
    </w:rPr>
  </w:style>
  <w:style w:type="paragraph" w:customStyle="1" w:styleId="EEF01B3E4DD543CAB75609C7979D3176">
    <w:name w:val="EEF01B3E4DD543CAB75609C7979D3176"/>
    <w:rsid w:val="00FE6FD6"/>
    <w:pPr>
      <w:widowControl w:val="0"/>
      <w:autoSpaceDE w:val="0"/>
      <w:autoSpaceDN w:val="0"/>
      <w:spacing w:after="0" w:line="240" w:lineRule="auto"/>
    </w:pPr>
    <w:rPr>
      <w:rFonts w:ascii="DIN Next LT Pro Light" w:eastAsia="DIN Next LT Pro Light" w:hAnsi="DIN Next LT Pro Light" w:cs="DIN Next LT Pro Ligh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Windows User</cp:lastModifiedBy>
  <cp:revision>2</cp:revision>
  <dcterms:created xsi:type="dcterms:W3CDTF">2024-04-19T11:52:00Z</dcterms:created>
  <dcterms:modified xsi:type="dcterms:W3CDTF">2024-04-19T11:52:00Z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Adobe InDesign 18.0 (Windows)</vt:lpwstr>
  </property>
  <property fmtid="{D5CDD505-2E9C-101B-9397-08002B2CF9AE}" pid="4" name="LastSaved">
    <vt:filetime>2024-04-08T00:00:00Z</vt:filetime>
  </property>
</Properties>
</file>