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C1AC6" w14:textId="77777777" w:rsidR="00B10913" w:rsidRDefault="00B10913" w:rsidP="00B10913">
      <w:pPr>
        <w:pStyle w:val="Heading1"/>
        <w:jc w:val="both"/>
        <w:rPr>
          <w:rFonts w:cstheme="majorHAnsi"/>
          <w:b/>
          <w:color w:val="auto"/>
          <w:sz w:val="36"/>
        </w:rPr>
      </w:pPr>
      <w:bookmarkStart w:id="0" w:name="_Toc88674669"/>
      <w:r w:rsidRPr="00236823">
        <w:rPr>
          <w:rFonts w:cstheme="majorHAnsi"/>
          <w:b/>
          <w:noProof/>
          <w:sz w:val="36"/>
        </w:rPr>
        <w:drawing>
          <wp:anchor distT="0" distB="0" distL="114300" distR="114300" simplePos="0" relativeHeight="251659264" behindDoc="0" locked="0" layoutInCell="1" allowOverlap="1" wp14:anchorId="197A1684" wp14:editId="7BBE7348">
            <wp:simplePos x="0" y="0"/>
            <wp:positionH relativeFrom="page">
              <wp:align>right</wp:align>
            </wp:positionH>
            <wp:positionV relativeFrom="paragraph">
              <wp:posOffset>-565785</wp:posOffset>
            </wp:positionV>
            <wp:extent cx="7132320" cy="1010285"/>
            <wp:effectExtent l="0" t="0" r="0" b="0"/>
            <wp:wrapNone/>
            <wp:docPr id="4" name="WordPictureWatermark582999439" descr="memo_letterhead_NEW-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582999439" descr="memo_letterhead_NEW-01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788" t="5309" b="85152"/>
                    <a:stretch/>
                  </pic:blipFill>
                  <pic:spPr bwMode="auto">
                    <a:xfrm>
                      <a:off x="0" y="0"/>
                      <a:ext cx="7132320" cy="10102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0BBF4EB" w14:textId="77777777" w:rsidR="003D35F1" w:rsidRPr="00236823" w:rsidRDefault="0010055F" w:rsidP="003D35F1">
      <w:pPr>
        <w:pStyle w:val="Heading1"/>
        <w:jc w:val="both"/>
        <w:rPr>
          <w:rFonts w:cstheme="majorHAnsi"/>
          <w:b/>
          <w:color w:val="000000" w:themeColor="text1"/>
          <w:sz w:val="36"/>
          <w:szCs w:val="36"/>
        </w:rPr>
      </w:pPr>
      <w:bookmarkStart w:id="1" w:name="_Toc57751442"/>
      <w:bookmarkStart w:id="2" w:name="_Toc88674659"/>
      <w:bookmarkEnd w:id="0"/>
      <w:r>
        <w:rPr>
          <w:rFonts w:cstheme="majorHAnsi"/>
          <w:b/>
          <w:color w:val="000000" w:themeColor="text1"/>
          <w:sz w:val="36"/>
          <w:szCs w:val="36"/>
        </w:rPr>
        <w:t xml:space="preserve">Annex 3 </w:t>
      </w:r>
      <w:r w:rsidR="003D35F1" w:rsidRPr="00236823">
        <w:rPr>
          <w:rFonts w:cstheme="majorHAnsi"/>
          <w:b/>
          <w:color w:val="000000" w:themeColor="text1"/>
          <w:sz w:val="36"/>
          <w:szCs w:val="36"/>
        </w:rPr>
        <w:t>Instructions and Information for tenderers</w:t>
      </w:r>
      <w:bookmarkEnd w:id="1"/>
      <w:bookmarkEnd w:id="2"/>
      <w:r w:rsidR="003D35F1" w:rsidRPr="00236823">
        <w:rPr>
          <w:rFonts w:cstheme="majorHAnsi"/>
          <w:b/>
          <w:color w:val="000000" w:themeColor="text1"/>
          <w:sz w:val="36"/>
          <w:szCs w:val="36"/>
        </w:rPr>
        <w:t xml:space="preserve"> </w:t>
      </w:r>
    </w:p>
    <w:p w14:paraId="75AFD726" w14:textId="77777777" w:rsidR="003D35F1" w:rsidRPr="00236823" w:rsidRDefault="003D35F1" w:rsidP="003D35F1">
      <w:pPr>
        <w:jc w:val="both"/>
        <w:rPr>
          <w:rFonts w:asciiTheme="majorHAnsi" w:hAnsiTheme="majorHAnsi" w:cstheme="majorHAnsi"/>
        </w:rPr>
      </w:pPr>
    </w:p>
    <w:tbl>
      <w:tblPr>
        <w:tblStyle w:val="TableGrid"/>
        <w:tblW w:w="5000" w:type="pct"/>
        <w:tblBorders>
          <w:top w:val="single" w:sz="4" w:space="0" w:color="FFC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9"/>
        <w:gridCol w:w="222"/>
        <w:gridCol w:w="6559"/>
      </w:tblGrid>
      <w:tr w:rsidR="003D35F1" w:rsidRPr="00236823" w14:paraId="4C565C61" w14:textId="77777777" w:rsidTr="003D35F1">
        <w:tc>
          <w:tcPr>
            <w:tcW w:w="1381" w:type="pct"/>
            <w:tcBorders>
              <w:top w:val="single" w:sz="4" w:space="0" w:color="44546A" w:themeColor="text2"/>
            </w:tcBorders>
          </w:tcPr>
          <w:p w14:paraId="75DDCFB4" w14:textId="77777777" w:rsidR="003D35F1" w:rsidRPr="00236823" w:rsidRDefault="003D35F1" w:rsidP="006209A9">
            <w:pPr>
              <w:jc w:val="both"/>
              <w:rPr>
                <w:rFonts w:asciiTheme="majorHAnsi" w:hAnsiTheme="majorHAnsi" w:cstheme="majorHAnsi"/>
                <w:b/>
                <w:sz w:val="10"/>
                <w:szCs w:val="10"/>
              </w:rPr>
            </w:pPr>
          </w:p>
          <w:p w14:paraId="597612D1" w14:textId="77777777" w:rsidR="003D35F1" w:rsidRPr="00236823" w:rsidRDefault="003D35F1" w:rsidP="006209A9">
            <w:pPr>
              <w:jc w:val="both"/>
              <w:rPr>
                <w:rFonts w:asciiTheme="majorHAnsi" w:hAnsiTheme="majorHAnsi" w:cstheme="majorHAnsi"/>
                <w:b/>
                <w:sz w:val="36"/>
              </w:rPr>
            </w:pPr>
            <w:r w:rsidRPr="00236823">
              <w:rPr>
                <w:rFonts w:asciiTheme="majorHAnsi" w:hAnsiTheme="majorHAnsi" w:cstheme="majorHAnsi"/>
                <w:b/>
                <w:sz w:val="36"/>
              </w:rPr>
              <w:t>ABOUT US</w:t>
            </w:r>
          </w:p>
          <w:p w14:paraId="21BCC175" w14:textId="77777777" w:rsidR="003D35F1" w:rsidRPr="00236823" w:rsidRDefault="003D35F1" w:rsidP="006209A9">
            <w:pPr>
              <w:jc w:val="both"/>
              <w:rPr>
                <w:rFonts w:asciiTheme="majorHAnsi" w:hAnsiTheme="majorHAnsi" w:cstheme="majorHAnsi"/>
                <w:b/>
                <w:sz w:val="36"/>
              </w:rPr>
            </w:pPr>
            <w:r w:rsidRPr="00236823">
              <w:rPr>
                <w:rFonts w:asciiTheme="majorHAnsi" w:hAnsiTheme="majorHAnsi" w:cstheme="majorHAnsi"/>
                <w:b/>
                <w:noProof/>
              </w:rPr>
              <w:drawing>
                <wp:anchor distT="0" distB="0" distL="114300" distR="114300" simplePos="0" relativeHeight="251661312" behindDoc="0" locked="0" layoutInCell="1" allowOverlap="1" wp14:anchorId="54598D3D" wp14:editId="0A8C2F36">
                  <wp:simplePos x="0" y="0"/>
                  <wp:positionH relativeFrom="column">
                    <wp:posOffset>-2540</wp:posOffset>
                  </wp:positionH>
                  <wp:positionV relativeFrom="paragraph">
                    <wp:posOffset>6985</wp:posOffset>
                  </wp:positionV>
                  <wp:extent cx="341630" cy="227965"/>
                  <wp:effectExtent l="0" t="0" r="1270" b="63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sset 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1630" cy="227965"/>
                          </a:xfrm>
                          <a:prstGeom prst="rect">
                            <a:avLst/>
                          </a:prstGeom>
                        </pic:spPr>
                      </pic:pic>
                    </a:graphicData>
                  </a:graphic>
                  <wp14:sizeRelH relativeFrom="page">
                    <wp14:pctWidth>0</wp14:pctWidth>
                  </wp14:sizeRelH>
                  <wp14:sizeRelV relativeFrom="page">
                    <wp14:pctHeight>0</wp14:pctHeight>
                  </wp14:sizeRelV>
                </wp:anchor>
              </w:drawing>
            </w:r>
          </w:p>
          <w:p w14:paraId="61565DB3" w14:textId="77777777" w:rsidR="003D35F1" w:rsidRPr="00236823" w:rsidRDefault="003D35F1" w:rsidP="006209A9">
            <w:pPr>
              <w:jc w:val="both"/>
              <w:rPr>
                <w:rFonts w:asciiTheme="majorHAnsi" w:hAnsiTheme="majorHAnsi" w:cstheme="majorHAnsi"/>
                <w:b/>
              </w:rPr>
            </w:pPr>
          </w:p>
        </w:tc>
        <w:tc>
          <w:tcPr>
            <w:tcW w:w="112" w:type="pct"/>
            <w:tcBorders>
              <w:top w:val="nil"/>
            </w:tcBorders>
          </w:tcPr>
          <w:p w14:paraId="49557EB5" w14:textId="77777777" w:rsidR="003D35F1" w:rsidRPr="00236823" w:rsidRDefault="003D35F1" w:rsidP="006209A9">
            <w:pPr>
              <w:jc w:val="both"/>
              <w:rPr>
                <w:rFonts w:asciiTheme="majorHAnsi" w:hAnsiTheme="majorHAnsi" w:cstheme="majorHAnsi"/>
              </w:rPr>
            </w:pPr>
          </w:p>
        </w:tc>
        <w:tc>
          <w:tcPr>
            <w:tcW w:w="3506" w:type="pct"/>
            <w:tcBorders>
              <w:top w:val="single" w:sz="4" w:space="0" w:color="auto"/>
              <w:bottom w:val="single" w:sz="4" w:space="0" w:color="auto"/>
            </w:tcBorders>
          </w:tcPr>
          <w:p w14:paraId="6FEAC80F" w14:textId="77777777" w:rsidR="003D35F1" w:rsidRPr="00236823" w:rsidRDefault="003D35F1" w:rsidP="006209A9">
            <w:pPr>
              <w:jc w:val="both"/>
              <w:rPr>
                <w:rFonts w:asciiTheme="majorHAnsi" w:hAnsiTheme="majorHAnsi" w:cstheme="majorHAnsi"/>
                <w:color w:val="000000" w:themeColor="text1"/>
                <w:sz w:val="10"/>
                <w:szCs w:val="10"/>
              </w:rPr>
            </w:pPr>
          </w:p>
          <w:p w14:paraId="1D09CD47" w14:textId="77777777" w:rsidR="003D35F1" w:rsidRPr="00236823" w:rsidRDefault="003D35F1" w:rsidP="006209A9">
            <w:pPr>
              <w:jc w:val="both"/>
              <w:rPr>
                <w:rFonts w:asciiTheme="majorHAnsi" w:hAnsiTheme="majorHAnsi" w:cstheme="majorHAnsi"/>
                <w:color w:val="000000" w:themeColor="text1"/>
                <w:sz w:val="20"/>
                <w:szCs w:val="20"/>
              </w:rPr>
            </w:pPr>
            <w:r w:rsidRPr="00236823">
              <w:rPr>
                <w:rFonts w:asciiTheme="majorHAnsi" w:hAnsiTheme="majorHAnsi" w:cstheme="majorHAnsi"/>
                <w:color w:val="000000" w:themeColor="text1"/>
                <w:sz w:val="20"/>
                <w:szCs w:val="20"/>
              </w:rPr>
              <w:t>The Kosovar Civil Society Foundation (KCSF) is the leading organization supporting civic initiatives in Kosovo since 1998. It provides funds for civil society through cutting edge re-granting mechanisms and systems, capacities and knowledge for the sector through its well-established Resource Center, as well as advocates for and defends civic space and the environment of operation for civil society in Kosovo and beyond, through policy research and mobilization.</w:t>
            </w:r>
          </w:p>
          <w:p w14:paraId="1C14F0F1" w14:textId="77777777" w:rsidR="003D35F1" w:rsidRPr="00236823" w:rsidRDefault="003D35F1" w:rsidP="006209A9">
            <w:pPr>
              <w:jc w:val="both"/>
              <w:rPr>
                <w:rFonts w:asciiTheme="majorHAnsi" w:hAnsiTheme="majorHAnsi" w:cstheme="majorHAnsi"/>
                <w:color w:val="000000" w:themeColor="text1"/>
                <w:sz w:val="20"/>
                <w:szCs w:val="20"/>
              </w:rPr>
            </w:pPr>
          </w:p>
          <w:p w14:paraId="6A6C005A" w14:textId="77777777" w:rsidR="003D35F1" w:rsidRPr="0049156C" w:rsidRDefault="003D35F1" w:rsidP="006209A9">
            <w:pPr>
              <w:jc w:val="both"/>
              <w:rPr>
                <w:rFonts w:asciiTheme="majorHAnsi" w:hAnsiTheme="majorHAnsi" w:cstheme="majorHAnsi"/>
                <w:color w:val="000000" w:themeColor="text1"/>
                <w:sz w:val="20"/>
                <w:szCs w:val="20"/>
              </w:rPr>
            </w:pPr>
            <w:r w:rsidRPr="00236823">
              <w:rPr>
                <w:rFonts w:asciiTheme="majorHAnsi" w:hAnsiTheme="majorHAnsi" w:cstheme="majorHAnsi"/>
                <w:color w:val="000000" w:themeColor="text1"/>
                <w:sz w:val="20"/>
                <w:szCs w:val="20"/>
              </w:rPr>
              <w:t>For more than two decades of operation, it supported financially hundreds of civic initiatives and organizations, built knowledge and capacities of thousands of civil society activists from Kosovo and the Western Balkans through basic and advanced trainings, undertook extensive research and published tens of reports to provide evidence based arguments to policy making process, mobilized hundreds of civil society organizations to defend and advance civic space in Kosovo and the region, and promoted champions of democracy thro</w:t>
            </w:r>
            <w:r>
              <w:rPr>
                <w:rFonts w:asciiTheme="majorHAnsi" w:hAnsiTheme="majorHAnsi" w:cstheme="majorHAnsi"/>
                <w:color w:val="000000" w:themeColor="text1"/>
                <w:sz w:val="20"/>
                <w:szCs w:val="20"/>
              </w:rPr>
              <w:t>ugh its annual Democracy Award.</w:t>
            </w:r>
          </w:p>
        </w:tc>
      </w:tr>
      <w:tr w:rsidR="003D35F1" w:rsidRPr="00236823" w14:paraId="246025E2" w14:textId="77777777" w:rsidTr="003D35F1">
        <w:tc>
          <w:tcPr>
            <w:tcW w:w="1381" w:type="pct"/>
            <w:tcBorders>
              <w:top w:val="single" w:sz="4" w:space="0" w:color="44546A" w:themeColor="text2"/>
              <w:bottom w:val="single" w:sz="4" w:space="0" w:color="44546A" w:themeColor="text2"/>
            </w:tcBorders>
          </w:tcPr>
          <w:p w14:paraId="2822CD5B" w14:textId="77777777" w:rsidR="003D35F1" w:rsidRPr="00236823" w:rsidRDefault="003D35F1" w:rsidP="006209A9">
            <w:pPr>
              <w:jc w:val="both"/>
              <w:rPr>
                <w:rFonts w:asciiTheme="majorHAnsi" w:hAnsiTheme="majorHAnsi" w:cstheme="majorHAnsi"/>
                <w:b/>
                <w:sz w:val="10"/>
                <w:szCs w:val="10"/>
              </w:rPr>
            </w:pPr>
          </w:p>
          <w:p w14:paraId="5A2CE6E9" w14:textId="77777777" w:rsidR="003D35F1" w:rsidRPr="00236823" w:rsidRDefault="003D35F1" w:rsidP="006209A9">
            <w:pPr>
              <w:jc w:val="both"/>
              <w:rPr>
                <w:rFonts w:asciiTheme="majorHAnsi" w:hAnsiTheme="majorHAnsi" w:cstheme="majorHAnsi"/>
                <w:b/>
                <w:sz w:val="36"/>
              </w:rPr>
            </w:pPr>
            <w:proofErr w:type="gramStart"/>
            <w:r w:rsidRPr="00236823">
              <w:rPr>
                <w:rFonts w:asciiTheme="majorHAnsi" w:hAnsiTheme="majorHAnsi" w:cstheme="majorHAnsi"/>
                <w:b/>
                <w:sz w:val="36"/>
              </w:rPr>
              <w:t>GENERAL  PROVISIONS</w:t>
            </w:r>
            <w:proofErr w:type="gramEnd"/>
          </w:p>
          <w:p w14:paraId="07A36418" w14:textId="77777777" w:rsidR="003D35F1" w:rsidRPr="00236823" w:rsidRDefault="003D35F1" w:rsidP="006209A9">
            <w:pPr>
              <w:jc w:val="both"/>
              <w:rPr>
                <w:rFonts w:asciiTheme="majorHAnsi" w:hAnsiTheme="majorHAnsi" w:cstheme="majorHAnsi"/>
                <w:b/>
                <w:sz w:val="36"/>
              </w:rPr>
            </w:pPr>
            <w:r w:rsidRPr="00236823">
              <w:rPr>
                <w:rFonts w:asciiTheme="majorHAnsi" w:hAnsiTheme="majorHAnsi" w:cstheme="majorHAnsi"/>
                <w:b/>
                <w:noProof/>
                <w:sz w:val="36"/>
              </w:rPr>
              <w:drawing>
                <wp:anchor distT="0" distB="0" distL="114300" distR="114300" simplePos="0" relativeHeight="251662336" behindDoc="0" locked="0" layoutInCell="1" allowOverlap="1" wp14:anchorId="3EFBDA1F" wp14:editId="5EEBB73E">
                  <wp:simplePos x="0" y="0"/>
                  <wp:positionH relativeFrom="column">
                    <wp:posOffset>-2540</wp:posOffset>
                  </wp:positionH>
                  <wp:positionV relativeFrom="paragraph">
                    <wp:posOffset>13970</wp:posOffset>
                  </wp:positionV>
                  <wp:extent cx="324485" cy="25019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sset 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4485" cy="250190"/>
                          </a:xfrm>
                          <a:prstGeom prst="rect">
                            <a:avLst/>
                          </a:prstGeom>
                        </pic:spPr>
                      </pic:pic>
                    </a:graphicData>
                  </a:graphic>
                  <wp14:sizeRelH relativeFrom="page">
                    <wp14:pctWidth>0</wp14:pctWidth>
                  </wp14:sizeRelH>
                  <wp14:sizeRelV relativeFrom="page">
                    <wp14:pctHeight>0</wp14:pctHeight>
                  </wp14:sizeRelV>
                </wp:anchor>
              </w:drawing>
            </w:r>
            <w:r w:rsidRPr="00236823">
              <w:rPr>
                <w:rFonts w:asciiTheme="majorHAnsi" w:hAnsiTheme="majorHAnsi" w:cstheme="majorHAnsi"/>
                <w:b/>
                <w:sz w:val="36"/>
              </w:rPr>
              <w:t xml:space="preserve"> </w:t>
            </w:r>
          </w:p>
          <w:p w14:paraId="2243B254" w14:textId="77777777" w:rsidR="003D35F1" w:rsidRPr="00236823" w:rsidRDefault="003D35F1" w:rsidP="006209A9">
            <w:pPr>
              <w:jc w:val="both"/>
              <w:rPr>
                <w:rFonts w:asciiTheme="majorHAnsi" w:hAnsiTheme="majorHAnsi" w:cstheme="majorHAnsi"/>
                <w:b/>
                <w:sz w:val="36"/>
              </w:rPr>
            </w:pPr>
          </w:p>
          <w:p w14:paraId="1A1D108B" w14:textId="77777777" w:rsidR="003D35F1" w:rsidRPr="00236823" w:rsidRDefault="003D35F1" w:rsidP="006209A9">
            <w:pPr>
              <w:jc w:val="both"/>
              <w:rPr>
                <w:rFonts w:asciiTheme="majorHAnsi" w:hAnsiTheme="majorHAnsi" w:cstheme="majorHAnsi"/>
                <w:b/>
              </w:rPr>
            </w:pPr>
          </w:p>
        </w:tc>
        <w:tc>
          <w:tcPr>
            <w:tcW w:w="112" w:type="pct"/>
            <w:tcBorders>
              <w:top w:val="nil"/>
              <w:bottom w:val="nil"/>
            </w:tcBorders>
          </w:tcPr>
          <w:p w14:paraId="681057AC" w14:textId="77777777" w:rsidR="003D35F1" w:rsidRPr="00236823" w:rsidRDefault="003D35F1" w:rsidP="006209A9">
            <w:pPr>
              <w:jc w:val="both"/>
              <w:rPr>
                <w:rFonts w:asciiTheme="majorHAnsi" w:hAnsiTheme="majorHAnsi" w:cstheme="majorHAnsi"/>
              </w:rPr>
            </w:pPr>
          </w:p>
        </w:tc>
        <w:tc>
          <w:tcPr>
            <w:tcW w:w="3506" w:type="pct"/>
            <w:tcBorders>
              <w:top w:val="single" w:sz="4" w:space="0" w:color="auto"/>
              <w:bottom w:val="single" w:sz="4" w:space="0" w:color="auto"/>
            </w:tcBorders>
          </w:tcPr>
          <w:p w14:paraId="56003DA5" w14:textId="77777777" w:rsidR="003D35F1" w:rsidRPr="00236823" w:rsidRDefault="003D35F1" w:rsidP="006209A9">
            <w:pPr>
              <w:jc w:val="both"/>
              <w:rPr>
                <w:rFonts w:asciiTheme="majorHAnsi" w:hAnsiTheme="majorHAnsi" w:cstheme="majorHAnsi"/>
                <w:color w:val="000000" w:themeColor="text1"/>
                <w:sz w:val="10"/>
                <w:szCs w:val="10"/>
              </w:rPr>
            </w:pPr>
          </w:p>
          <w:p w14:paraId="6249CCD0" w14:textId="77777777" w:rsidR="003D35F1" w:rsidRPr="00236823" w:rsidRDefault="003D35F1" w:rsidP="006209A9">
            <w:pPr>
              <w:jc w:val="both"/>
              <w:rPr>
                <w:rFonts w:asciiTheme="majorHAnsi" w:hAnsiTheme="majorHAnsi" w:cstheme="majorHAnsi"/>
                <w:color w:val="000000" w:themeColor="text1"/>
                <w:sz w:val="20"/>
                <w:szCs w:val="20"/>
              </w:rPr>
            </w:pPr>
            <w:r w:rsidRPr="00236823">
              <w:rPr>
                <w:rFonts w:asciiTheme="majorHAnsi" w:hAnsiTheme="majorHAnsi" w:cstheme="majorHAnsi"/>
                <w:color w:val="000000" w:themeColor="text1"/>
                <w:sz w:val="20"/>
                <w:szCs w:val="20"/>
              </w:rPr>
              <w:t xml:space="preserve">This section provides detailed instructions to follow </w:t>
            </w:r>
            <w:r>
              <w:rPr>
                <w:rFonts w:asciiTheme="majorHAnsi" w:hAnsiTheme="majorHAnsi" w:cstheme="majorHAnsi"/>
                <w:color w:val="000000" w:themeColor="text1"/>
                <w:sz w:val="20"/>
                <w:szCs w:val="20"/>
              </w:rPr>
              <w:t>for</w:t>
            </w:r>
            <w:r w:rsidRPr="00236823">
              <w:rPr>
                <w:rFonts w:asciiTheme="majorHAnsi" w:hAnsiTheme="majorHAnsi" w:cstheme="majorHAnsi"/>
                <w:color w:val="000000" w:themeColor="text1"/>
                <w:sz w:val="20"/>
                <w:szCs w:val="20"/>
              </w:rPr>
              <w:t xml:space="preserve"> respond</w:t>
            </w:r>
            <w:r>
              <w:rPr>
                <w:rFonts w:asciiTheme="majorHAnsi" w:hAnsiTheme="majorHAnsi" w:cstheme="majorHAnsi"/>
                <w:color w:val="000000" w:themeColor="text1"/>
                <w:sz w:val="20"/>
                <w:szCs w:val="20"/>
              </w:rPr>
              <w:t>ing</w:t>
            </w:r>
            <w:r w:rsidRPr="00236823">
              <w:rPr>
                <w:rFonts w:asciiTheme="majorHAnsi" w:hAnsiTheme="majorHAnsi" w:cstheme="majorHAnsi"/>
                <w:color w:val="000000" w:themeColor="text1"/>
                <w:sz w:val="20"/>
                <w:szCs w:val="20"/>
              </w:rPr>
              <w:t xml:space="preserve"> to this RFP. Guidelines and Information for KCSF are included.</w:t>
            </w:r>
          </w:p>
          <w:p w14:paraId="44433AA7" w14:textId="77777777" w:rsidR="003D35F1" w:rsidRPr="00236823" w:rsidRDefault="003D35F1" w:rsidP="006209A9">
            <w:pPr>
              <w:jc w:val="both"/>
              <w:rPr>
                <w:rFonts w:asciiTheme="majorHAnsi" w:hAnsiTheme="majorHAnsi" w:cstheme="majorHAnsi"/>
                <w:color w:val="000000" w:themeColor="text1"/>
                <w:sz w:val="20"/>
                <w:szCs w:val="20"/>
              </w:rPr>
            </w:pPr>
          </w:p>
          <w:p w14:paraId="622DF281" w14:textId="77777777" w:rsidR="003D35F1" w:rsidRPr="00236823" w:rsidRDefault="003D35F1" w:rsidP="006209A9">
            <w:pPr>
              <w:jc w:val="both"/>
              <w:rPr>
                <w:rFonts w:asciiTheme="majorHAnsi" w:hAnsiTheme="majorHAnsi" w:cstheme="majorHAnsi"/>
                <w:color w:val="000000" w:themeColor="text1"/>
                <w:sz w:val="20"/>
                <w:szCs w:val="20"/>
              </w:rPr>
            </w:pPr>
            <w:r w:rsidRPr="00236823">
              <w:rPr>
                <w:rFonts w:asciiTheme="majorHAnsi" w:hAnsiTheme="majorHAnsi" w:cstheme="majorHAnsi"/>
                <w:color w:val="000000" w:themeColor="text1"/>
                <w:sz w:val="20"/>
                <w:szCs w:val="20"/>
              </w:rPr>
              <w:t>From tenderers is required to submit a Technical and Financial Proposal using forms and templates provided in the tendering documentation. The person responsible for submission of the bid, should sign and stamp the bid. In this tender dossier, you are referred as the “bidder” or the “tenderer”.</w:t>
            </w:r>
          </w:p>
          <w:p w14:paraId="17BD36E7" w14:textId="77777777" w:rsidR="003D35F1" w:rsidRPr="00236823" w:rsidRDefault="003D35F1" w:rsidP="006209A9">
            <w:pPr>
              <w:jc w:val="both"/>
              <w:rPr>
                <w:rFonts w:asciiTheme="majorHAnsi" w:hAnsiTheme="majorHAnsi" w:cstheme="majorHAnsi"/>
                <w:color w:val="000000" w:themeColor="text1"/>
                <w:sz w:val="20"/>
                <w:szCs w:val="20"/>
              </w:rPr>
            </w:pPr>
          </w:p>
          <w:p w14:paraId="50EFEEF2" w14:textId="77777777" w:rsidR="003D35F1" w:rsidRPr="00236823" w:rsidRDefault="003D35F1" w:rsidP="006209A9">
            <w:pPr>
              <w:jc w:val="both"/>
              <w:rPr>
                <w:rFonts w:asciiTheme="majorHAnsi" w:hAnsiTheme="majorHAnsi" w:cstheme="majorHAnsi"/>
                <w:sz w:val="20"/>
                <w:szCs w:val="20"/>
              </w:rPr>
            </w:pPr>
            <w:r w:rsidRPr="00236823">
              <w:rPr>
                <w:rFonts w:asciiTheme="majorHAnsi" w:hAnsiTheme="majorHAnsi" w:cstheme="majorHAnsi"/>
                <w:sz w:val="20"/>
                <w:szCs w:val="20"/>
              </w:rPr>
              <w:t>Tenderers shall adhere to all the requirements of this tender, including any amendments in writing by the KCSF. This procurement is conducted in accordance with the PROCUREMENT POLICY AND PROCEDURES of the KCSF and rules and practices of procurement issued in accordance with it.</w:t>
            </w:r>
          </w:p>
          <w:p w14:paraId="1FAE8824" w14:textId="77777777" w:rsidR="003D35F1" w:rsidRPr="00236823" w:rsidRDefault="003D35F1" w:rsidP="006209A9">
            <w:pPr>
              <w:jc w:val="both"/>
              <w:rPr>
                <w:rFonts w:asciiTheme="majorHAnsi" w:hAnsiTheme="majorHAnsi" w:cstheme="majorHAnsi"/>
                <w:sz w:val="20"/>
                <w:szCs w:val="20"/>
              </w:rPr>
            </w:pPr>
          </w:p>
          <w:p w14:paraId="05A998D6" w14:textId="77777777" w:rsidR="003D35F1" w:rsidRPr="00236823" w:rsidRDefault="003D35F1" w:rsidP="006209A9">
            <w:pPr>
              <w:jc w:val="both"/>
              <w:rPr>
                <w:rFonts w:asciiTheme="majorHAnsi" w:hAnsiTheme="majorHAnsi" w:cstheme="majorHAnsi"/>
                <w:sz w:val="20"/>
                <w:szCs w:val="20"/>
              </w:rPr>
            </w:pPr>
            <w:r w:rsidRPr="00236823">
              <w:rPr>
                <w:rFonts w:asciiTheme="majorHAnsi" w:hAnsiTheme="majorHAnsi" w:cstheme="majorHAnsi"/>
                <w:sz w:val="20"/>
                <w:szCs w:val="20"/>
              </w:rPr>
              <w:t>The KCSF principal objective for procurement, is an open and fair competition policy to all vendors providing supplies, works and services from all various countries in order to achieve the best value for money offer.</w:t>
            </w:r>
          </w:p>
          <w:p w14:paraId="5658EF5B" w14:textId="77777777" w:rsidR="003D35F1" w:rsidRPr="00236823" w:rsidRDefault="003D35F1" w:rsidP="006209A9">
            <w:pPr>
              <w:jc w:val="both"/>
              <w:rPr>
                <w:rFonts w:asciiTheme="majorHAnsi" w:hAnsiTheme="majorHAnsi" w:cstheme="majorHAnsi"/>
                <w:sz w:val="20"/>
                <w:szCs w:val="20"/>
              </w:rPr>
            </w:pPr>
          </w:p>
          <w:p w14:paraId="2CE356F1" w14:textId="77777777" w:rsidR="003D35F1" w:rsidRPr="00236823" w:rsidRDefault="003D35F1" w:rsidP="006209A9">
            <w:pPr>
              <w:jc w:val="both"/>
              <w:rPr>
                <w:rFonts w:asciiTheme="majorHAnsi" w:hAnsiTheme="majorHAnsi" w:cstheme="majorHAnsi"/>
                <w:color w:val="000000" w:themeColor="text1"/>
                <w:sz w:val="20"/>
                <w:szCs w:val="20"/>
              </w:rPr>
            </w:pPr>
            <w:r w:rsidRPr="00236823">
              <w:rPr>
                <w:rFonts w:asciiTheme="majorHAnsi" w:hAnsiTheme="majorHAnsi" w:cstheme="majorHAnsi"/>
                <w:color w:val="000000" w:themeColor="text1"/>
                <w:sz w:val="20"/>
                <w:szCs w:val="20"/>
              </w:rPr>
              <w:t xml:space="preserve">The issuer of this tender dossier is referred to as the “contracting authority”. </w:t>
            </w:r>
          </w:p>
          <w:p w14:paraId="288B3012" w14:textId="77777777" w:rsidR="003D35F1" w:rsidRPr="00236823" w:rsidRDefault="003D35F1" w:rsidP="006209A9">
            <w:pPr>
              <w:jc w:val="both"/>
              <w:rPr>
                <w:rFonts w:asciiTheme="majorHAnsi" w:hAnsiTheme="majorHAnsi" w:cstheme="majorHAnsi"/>
                <w:color w:val="000000" w:themeColor="text1"/>
                <w:sz w:val="20"/>
                <w:szCs w:val="20"/>
              </w:rPr>
            </w:pPr>
          </w:p>
          <w:p w14:paraId="7EBFF82E" w14:textId="77777777" w:rsidR="003D35F1" w:rsidRPr="00236823" w:rsidRDefault="003D35F1" w:rsidP="006209A9">
            <w:pPr>
              <w:jc w:val="both"/>
              <w:rPr>
                <w:rFonts w:asciiTheme="majorHAnsi" w:hAnsiTheme="majorHAnsi" w:cstheme="majorHAnsi"/>
                <w:color w:val="000000" w:themeColor="text1"/>
                <w:sz w:val="20"/>
                <w:szCs w:val="20"/>
              </w:rPr>
            </w:pPr>
            <w:r w:rsidRPr="00236823">
              <w:rPr>
                <w:rFonts w:asciiTheme="majorHAnsi" w:hAnsiTheme="majorHAnsi" w:cstheme="majorHAnsi"/>
                <w:color w:val="000000" w:themeColor="text1"/>
                <w:sz w:val="20"/>
                <w:szCs w:val="20"/>
              </w:rPr>
              <w:t>The Contracting Authority as indicated in the invitation letter of this RFP, issues this Tender Dossier for the procurement of Services as specified in the Terms of References, Annex 1.</w:t>
            </w:r>
          </w:p>
          <w:p w14:paraId="25A0EE28" w14:textId="77777777" w:rsidR="003D35F1" w:rsidRPr="00236823" w:rsidRDefault="003D35F1" w:rsidP="006209A9">
            <w:pPr>
              <w:jc w:val="both"/>
              <w:rPr>
                <w:rFonts w:asciiTheme="majorHAnsi" w:hAnsiTheme="majorHAnsi" w:cstheme="majorHAnsi"/>
                <w:color w:val="000000" w:themeColor="text1"/>
                <w:sz w:val="20"/>
                <w:szCs w:val="20"/>
              </w:rPr>
            </w:pPr>
          </w:p>
          <w:p w14:paraId="29DD284F" w14:textId="77777777" w:rsidR="003D35F1" w:rsidRPr="0049156C" w:rsidRDefault="003D35F1" w:rsidP="006209A9">
            <w:pPr>
              <w:jc w:val="both"/>
              <w:rPr>
                <w:rFonts w:asciiTheme="majorHAnsi" w:hAnsiTheme="majorHAnsi" w:cstheme="majorHAnsi"/>
                <w:color w:val="000000" w:themeColor="text1"/>
                <w:sz w:val="20"/>
                <w:szCs w:val="20"/>
              </w:rPr>
            </w:pPr>
            <w:r w:rsidRPr="00236823">
              <w:rPr>
                <w:rFonts w:asciiTheme="majorHAnsi" w:hAnsiTheme="majorHAnsi" w:cstheme="majorHAnsi"/>
                <w:color w:val="000000" w:themeColor="text1"/>
                <w:sz w:val="20"/>
                <w:szCs w:val="20"/>
              </w:rPr>
              <w:t>The contract title and identification number of this procurement activity are indicate</w:t>
            </w:r>
            <w:r>
              <w:rPr>
                <w:rFonts w:asciiTheme="majorHAnsi" w:hAnsiTheme="majorHAnsi" w:cstheme="majorHAnsi"/>
                <w:color w:val="000000" w:themeColor="text1"/>
                <w:sz w:val="20"/>
                <w:szCs w:val="20"/>
              </w:rPr>
              <w:t>d in the RFP Invitation Letter.</w:t>
            </w:r>
          </w:p>
        </w:tc>
      </w:tr>
      <w:tr w:rsidR="003D35F1" w:rsidRPr="00236823" w14:paraId="640834DF" w14:textId="77777777" w:rsidTr="003D35F1">
        <w:tc>
          <w:tcPr>
            <w:tcW w:w="1381" w:type="pct"/>
            <w:tcBorders>
              <w:top w:val="single" w:sz="4" w:space="0" w:color="44546A" w:themeColor="text2"/>
              <w:bottom w:val="single" w:sz="4" w:space="0" w:color="44546A" w:themeColor="text2"/>
            </w:tcBorders>
          </w:tcPr>
          <w:p w14:paraId="179A1802" w14:textId="77777777" w:rsidR="003D35F1" w:rsidRPr="00236823" w:rsidRDefault="003D35F1" w:rsidP="006209A9">
            <w:pPr>
              <w:jc w:val="both"/>
              <w:rPr>
                <w:rFonts w:asciiTheme="majorHAnsi" w:hAnsiTheme="majorHAnsi" w:cstheme="majorHAnsi"/>
                <w:b/>
                <w:sz w:val="10"/>
                <w:szCs w:val="10"/>
              </w:rPr>
            </w:pPr>
          </w:p>
          <w:p w14:paraId="0D97D474" w14:textId="77777777" w:rsidR="003D35F1" w:rsidRPr="00236823" w:rsidRDefault="003D35F1" w:rsidP="006209A9">
            <w:pPr>
              <w:jc w:val="both"/>
              <w:rPr>
                <w:rFonts w:asciiTheme="majorHAnsi" w:hAnsiTheme="majorHAnsi" w:cstheme="majorHAnsi"/>
                <w:b/>
              </w:rPr>
            </w:pPr>
            <w:r w:rsidRPr="00236823">
              <w:rPr>
                <w:rFonts w:asciiTheme="majorHAnsi" w:hAnsiTheme="majorHAnsi" w:cstheme="majorHAnsi"/>
                <w:b/>
              </w:rPr>
              <w:t>Fraud and Corruption, Gifts and ethics of procurement</w:t>
            </w:r>
          </w:p>
          <w:p w14:paraId="14BE23CF" w14:textId="77777777" w:rsidR="003D35F1" w:rsidRPr="00B05DF2" w:rsidRDefault="003D35F1" w:rsidP="006209A9">
            <w:pPr>
              <w:jc w:val="both"/>
              <w:rPr>
                <w:rFonts w:asciiTheme="majorHAnsi" w:hAnsiTheme="majorHAnsi" w:cstheme="majorHAnsi"/>
                <w:b/>
              </w:rPr>
            </w:pPr>
            <w:r w:rsidRPr="00236823">
              <w:rPr>
                <w:rFonts w:asciiTheme="majorHAnsi" w:hAnsiTheme="majorHAnsi" w:cstheme="majorHAnsi"/>
                <w:b/>
                <w:noProof/>
                <w:sz w:val="28"/>
              </w:rPr>
              <w:lastRenderedPageBreak/>
              <w:drawing>
                <wp:anchor distT="0" distB="0" distL="114300" distR="114300" simplePos="0" relativeHeight="251663360" behindDoc="0" locked="0" layoutInCell="1" allowOverlap="1" wp14:anchorId="13E1B984" wp14:editId="5596B752">
                  <wp:simplePos x="0" y="0"/>
                  <wp:positionH relativeFrom="column">
                    <wp:posOffset>-2540</wp:posOffset>
                  </wp:positionH>
                  <wp:positionV relativeFrom="paragraph">
                    <wp:posOffset>16510</wp:posOffset>
                  </wp:positionV>
                  <wp:extent cx="267335" cy="31242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sset 5.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7335" cy="312420"/>
                          </a:xfrm>
                          <a:prstGeom prst="rect">
                            <a:avLst/>
                          </a:prstGeom>
                        </pic:spPr>
                      </pic:pic>
                    </a:graphicData>
                  </a:graphic>
                  <wp14:sizeRelH relativeFrom="page">
                    <wp14:pctWidth>0</wp14:pctWidth>
                  </wp14:sizeRelH>
                  <wp14:sizeRelV relativeFrom="page">
                    <wp14:pctHeight>0</wp14:pctHeight>
                  </wp14:sizeRelV>
                </wp:anchor>
              </w:drawing>
            </w:r>
          </w:p>
        </w:tc>
        <w:tc>
          <w:tcPr>
            <w:tcW w:w="112" w:type="pct"/>
            <w:tcBorders>
              <w:top w:val="nil"/>
              <w:bottom w:val="nil"/>
            </w:tcBorders>
          </w:tcPr>
          <w:p w14:paraId="5D70827B" w14:textId="77777777" w:rsidR="003D35F1" w:rsidRPr="00236823" w:rsidRDefault="003D35F1" w:rsidP="006209A9">
            <w:pPr>
              <w:jc w:val="both"/>
              <w:rPr>
                <w:rFonts w:asciiTheme="majorHAnsi" w:hAnsiTheme="majorHAnsi" w:cstheme="majorHAnsi"/>
              </w:rPr>
            </w:pPr>
          </w:p>
        </w:tc>
        <w:tc>
          <w:tcPr>
            <w:tcW w:w="3506" w:type="pct"/>
            <w:tcBorders>
              <w:top w:val="single" w:sz="4" w:space="0" w:color="auto"/>
              <w:bottom w:val="single" w:sz="4" w:space="0" w:color="auto"/>
            </w:tcBorders>
          </w:tcPr>
          <w:p w14:paraId="404A910F" w14:textId="77777777" w:rsidR="003D35F1" w:rsidRPr="00236823" w:rsidRDefault="003D35F1" w:rsidP="006209A9">
            <w:pPr>
              <w:jc w:val="both"/>
              <w:rPr>
                <w:rFonts w:asciiTheme="majorHAnsi" w:hAnsiTheme="majorHAnsi" w:cstheme="majorHAnsi"/>
                <w:sz w:val="10"/>
                <w:szCs w:val="10"/>
              </w:rPr>
            </w:pPr>
          </w:p>
          <w:p w14:paraId="07ABC744" w14:textId="77777777" w:rsidR="003D35F1" w:rsidRPr="00236823" w:rsidRDefault="003D35F1" w:rsidP="006209A9">
            <w:pPr>
              <w:jc w:val="both"/>
              <w:rPr>
                <w:rFonts w:asciiTheme="majorHAnsi" w:hAnsiTheme="majorHAnsi" w:cstheme="majorHAnsi"/>
                <w:sz w:val="20"/>
                <w:szCs w:val="20"/>
              </w:rPr>
            </w:pPr>
            <w:r w:rsidRPr="00236823">
              <w:rPr>
                <w:rFonts w:asciiTheme="majorHAnsi" w:hAnsiTheme="majorHAnsi" w:cstheme="majorHAnsi"/>
                <w:sz w:val="20"/>
                <w:szCs w:val="20"/>
              </w:rPr>
              <w:t xml:space="preserve">KCSF strictly enforces a policy of zero tolerance on proscribed practices, including fraud, corruption, and collusion, unethical or unprofessional practices </w:t>
            </w:r>
            <w:r w:rsidRPr="00236823">
              <w:rPr>
                <w:rFonts w:asciiTheme="majorHAnsi" w:hAnsiTheme="majorHAnsi" w:cstheme="majorHAnsi"/>
                <w:sz w:val="20"/>
                <w:szCs w:val="20"/>
              </w:rPr>
              <w:lastRenderedPageBreak/>
              <w:t>and requires all tenderers to observe the highest standard of ethics during the procurement proces</w:t>
            </w:r>
            <w:r>
              <w:rPr>
                <w:rFonts w:asciiTheme="majorHAnsi" w:hAnsiTheme="majorHAnsi" w:cstheme="majorHAnsi"/>
                <w:sz w:val="20"/>
                <w:szCs w:val="20"/>
              </w:rPr>
              <w:t xml:space="preserve">s and contract implementation. </w:t>
            </w:r>
          </w:p>
        </w:tc>
      </w:tr>
      <w:tr w:rsidR="003D35F1" w:rsidRPr="00236823" w14:paraId="739178FC" w14:textId="77777777" w:rsidTr="003D35F1">
        <w:tc>
          <w:tcPr>
            <w:tcW w:w="1381" w:type="pct"/>
            <w:tcBorders>
              <w:top w:val="single" w:sz="4" w:space="0" w:color="44546A" w:themeColor="text2"/>
              <w:bottom w:val="single" w:sz="4" w:space="0" w:color="44546A" w:themeColor="text2"/>
            </w:tcBorders>
          </w:tcPr>
          <w:p w14:paraId="29E13F8E" w14:textId="77777777" w:rsidR="003D35F1" w:rsidRPr="00236823" w:rsidRDefault="003D35F1" w:rsidP="006209A9">
            <w:pPr>
              <w:jc w:val="both"/>
              <w:rPr>
                <w:rFonts w:asciiTheme="majorHAnsi" w:hAnsiTheme="majorHAnsi" w:cstheme="majorHAnsi"/>
                <w:b/>
                <w:sz w:val="10"/>
                <w:szCs w:val="10"/>
              </w:rPr>
            </w:pPr>
          </w:p>
          <w:p w14:paraId="414FFDAF" w14:textId="77777777" w:rsidR="003D35F1" w:rsidRPr="00236823" w:rsidRDefault="003D35F1" w:rsidP="006209A9">
            <w:pPr>
              <w:jc w:val="both"/>
              <w:rPr>
                <w:rFonts w:asciiTheme="majorHAnsi" w:hAnsiTheme="majorHAnsi" w:cstheme="majorHAnsi"/>
                <w:b/>
              </w:rPr>
            </w:pPr>
            <w:r w:rsidRPr="00236823">
              <w:rPr>
                <w:rFonts w:asciiTheme="majorHAnsi" w:hAnsiTheme="majorHAnsi" w:cstheme="majorHAnsi"/>
                <w:b/>
              </w:rPr>
              <w:t>Conflict of Interest</w:t>
            </w:r>
          </w:p>
          <w:p w14:paraId="34C3E6E9" w14:textId="77777777" w:rsidR="003D35F1" w:rsidRPr="00236823" w:rsidRDefault="003D35F1" w:rsidP="006209A9">
            <w:pPr>
              <w:jc w:val="both"/>
              <w:rPr>
                <w:rFonts w:asciiTheme="majorHAnsi" w:hAnsiTheme="majorHAnsi" w:cstheme="majorHAnsi"/>
                <w:b/>
              </w:rPr>
            </w:pPr>
            <w:r w:rsidRPr="00236823">
              <w:rPr>
                <w:rFonts w:asciiTheme="majorHAnsi" w:hAnsiTheme="majorHAnsi" w:cstheme="majorHAnsi"/>
                <w:b/>
                <w:noProof/>
              </w:rPr>
              <w:drawing>
                <wp:anchor distT="0" distB="0" distL="114300" distR="114300" simplePos="0" relativeHeight="251664384" behindDoc="0" locked="0" layoutInCell="1" allowOverlap="1" wp14:anchorId="1203B1BD" wp14:editId="32C6572F">
                  <wp:simplePos x="0" y="0"/>
                  <wp:positionH relativeFrom="column">
                    <wp:posOffset>-2540</wp:posOffset>
                  </wp:positionH>
                  <wp:positionV relativeFrom="paragraph">
                    <wp:posOffset>22225</wp:posOffset>
                  </wp:positionV>
                  <wp:extent cx="561975" cy="217805"/>
                  <wp:effectExtent l="0" t="0" r="9525"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sset 6.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1975" cy="217805"/>
                          </a:xfrm>
                          <a:prstGeom prst="rect">
                            <a:avLst/>
                          </a:prstGeom>
                        </pic:spPr>
                      </pic:pic>
                    </a:graphicData>
                  </a:graphic>
                  <wp14:sizeRelH relativeFrom="page">
                    <wp14:pctWidth>0</wp14:pctWidth>
                  </wp14:sizeRelH>
                  <wp14:sizeRelV relativeFrom="page">
                    <wp14:pctHeight>0</wp14:pctHeight>
                  </wp14:sizeRelV>
                </wp:anchor>
              </w:drawing>
            </w:r>
          </w:p>
          <w:p w14:paraId="5A7E454B" w14:textId="77777777" w:rsidR="003D35F1" w:rsidRPr="00236823" w:rsidRDefault="003D35F1" w:rsidP="006209A9">
            <w:pPr>
              <w:jc w:val="both"/>
              <w:rPr>
                <w:rFonts w:asciiTheme="majorHAnsi" w:hAnsiTheme="majorHAnsi" w:cstheme="majorHAnsi"/>
                <w:b/>
              </w:rPr>
            </w:pPr>
          </w:p>
        </w:tc>
        <w:tc>
          <w:tcPr>
            <w:tcW w:w="112" w:type="pct"/>
            <w:tcBorders>
              <w:top w:val="nil"/>
              <w:bottom w:val="nil"/>
            </w:tcBorders>
          </w:tcPr>
          <w:p w14:paraId="3935477B" w14:textId="77777777" w:rsidR="003D35F1" w:rsidRPr="00236823" w:rsidRDefault="003D35F1" w:rsidP="006209A9">
            <w:pPr>
              <w:jc w:val="both"/>
              <w:rPr>
                <w:rFonts w:asciiTheme="majorHAnsi" w:hAnsiTheme="majorHAnsi" w:cstheme="majorHAnsi"/>
              </w:rPr>
            </w:pPr>
          </w:p>
        </w:tc>
        <w:tc>
          <w:tcPr>
            <w:tcW w:w="3506" w:type="pct"/>
            <w:tcBorders>
              <w:top w:val="single" w:sz="4" w:space="0" w:color="auto"/>
              <w:bottom w:val="single" w:sz="4" w:space="0" w:color="auto"/>
            </w:tcBorders>
          </w:tcPr>
          <w:p w14:paraId="4C040F7A" w14:textId="77777777" w:rsidR="003D35F1" w:rsidRDefault="003D35F1" w:rsidP="006209A9">
            <w:pPr>
              <w:jc w:val="both"/>
              <w:rPr>
                <w:rFonts w:asciiTheme="majorHAnsi" w:hAnsiTheme="majorHAnsi" w:cstheme="majorHAnsi"/>
                <w:sz w:val="10"/>
                <w:szCs w:val="10"/>
              </w:rPr>
            </w:pPr>
          </w:p>
          <w:p w14:paraId="52D29456" w14:textId="77777777" w:rsidR="003D35F1" w:rsidRPr="00236823" w:rsidRDefault="003D35F1" w:rsidP="006209A9">
            <w:pPr>
              <w:jc w:val="both"/>
              <w:rPr>
                <w:rFonts w:asciiTheme="majorHAnsi" w:hAnsiTheme="majorHAnsi" w:cstheme="majorHAnsi"/>
                <w:sz w:val="20"/>
                <w:szCs w:val="20"/>
              </w:rPr>
            </w:pPr>
            <w:r w:rsidRPr="00236823">
              <w:rPr>
                <w:rFonts w:asciiTheme="majorHAnsi" w:hAnsiTheme="majorHAnsi" w:cstheme="majorHAnsi"/>
                <w:sz w:val="20"/>
                <w:szCs w:val="20"/>
              </w:rPr>
              <w:t>Any situations of conflict of interest with the business should be declared in the organization in accordance with the KCSF Policy on the Prevention of Conflict of Interest. All tenderers must disclose any actual or potential conflicts of interest and existing business relationships it may have with the KCSF, its Governing Board or appointed officials or employees prior to submission of the bid. Tenders must strictly avoid conflicts with other assignments or their own interests, and act without consideration for future work. Tenderers found to have a conflict of interest shall be disqualified.</w:t>
            </w:r>
          </w:p>
        </w:tc>
      </w:tr>
      <w:tr w:rsidR="003D35F1" w:rsidRPr="00236823" w14:paraId="6291176F" w14:textId="77777777" w:rsidTr="003D35F1">
        <w:tc>
          <w:tcPr>
            <w:tcW w:w="1381" w:type="pct"/>
            <w:tcBorders>
              <w:top w:val="single" w:sz="4" w:space="0" w:color="44546A" w:themeColor="text2"/>
              <w:bottom w:val="nil"/>
            </w:tcBorders>
          </w:tcPr>
          <w:p w14:paraId="2EDB6245" w14:textId="77777777" w:rsidR="003D35F1" w:rsidRPr="00236823" w:rsidRDefault="003D35F1" w:rsidP="006209A9">
            <w:pPr>
              <w:jc w:val="both"/>
              <w:rPr>
                <w:rFonts w:asciiTheme="majorHAnsi" w:hAnsiTheme="majorHAnsi" w:cstheme="majorHAnsi"/>
                <w:b/>
                <w:sz w:val="10"/>
                <w:szCs w:val="10"/>
              </w:rPr>
            </w:pPr>
          </w:p>
          <w:p w14:paraId="3155BB52" w14:textId="77777777" w:rsidR="003D35F1" w:rsidRPr="00236823" w:rsidRDefault="003D35F1" w:rsidP="006209A9">
            <w:pPr>
              <w:jc w:val="both"/>
              <w:rPr>
                <w:rFonts w:asciiTheme="majorHAnsi" w:hAnsiTheme="majorHAnsi" w:cstheme="majorHAnsi"/>
                <w:b/>
                <w:sz w:val="36"/>
              </w:rPr>
            </w:pPr>
            <w:r w:rsidRPr="00236823">
              <w:rPr>
                <w:rFonts w:asciiTheme="majorHAnsi" w:hAnsiTheme="majorHAnsi" w:cstheme="majorHAnsi"/>
                <w:b/>
                <w:sz w:val="36"/>
              </w:rPr>
              <w:t>TERMS AND CONDITIONS</w:t>
            </w:r>
          </w:p>
          <w:p w14:paraId="410012DA" w14:textId="77777777" w:rsidR="003D35F1" w:rsidRPr="00236823" w:rsidRDefault="003D35F1" w:rsidP="006209A9">
            <w:pPr>
              <w:jc w:val="both"/>
              <w:rPr>
                <w:rFonts w:asciiTheme="majorHAnsi" w:hAnsiTheme="majorHAnsi" w:cstheme="majorHAnsi"/>
                <w:b/>
                <w:sz w:val="10"/>
                <w:szCs w:val="10"/>
              </w:rPr>
            </w:pPr>
          </w:p>
          <w:p w14:paraId="3AE01BC6" w14:textId="77777777" w:rsidR="003D35F1" w:rsidRPr="00236823" w:rsidRDefault="003D35F1" w:rsidP="006209A9">
            <w:pPr>
              <w:jc w:val="both"/>
              <w:rPr>
                <w:rFonts w:asciiTheme="majorHAnsi" w:hAnsiTheme="majorHAnsi" w:cstheme="majorHAnsi"/>
                <w:b/>
              </w:rPr>
            </w:pPr>
            <w:r w:rsidRPr="00236823">
              <w:rPr>
                <w:rFonts w:asciiTheme="majorHAnsi" w:hAnsiTheme="majorHAnsi" w:cstheme="majorHAnsi"/>
                <w:b/>
              </w:rPr>
              <w:t>General Considerations</w:t>
            </w:r>
          </w:p>
          <w:p w14:paraId="429647F5" w14:textId="77777777" w:rsidR="003D35F1" w:rsidRPr="00236823" w:rsidRDefault="003D35F1" w:rsidP="006209A9">
            <w:pPr>
              <w:jc w:val="both"/>
              <w:rPr>
                <w:rFonts w:asciiTheme="majorHAnsi" w:hAnsiTheme="majorHAnsi" w:cstheme="majorHAnsi"/>
                <w:b/>
              </w:rPr>
            </w:pPr>
            <w:r w:rsidRPr="00236823">
              <w:rPr>
                <w:rFonts w:asciiTheme="majorHAnsi" w:hAnsiTheme="majorHAnsi" w:cstheme="majorHAnsi"/>
                <w:noProof/>
              </w:rPr>
              <w:drawing>
                <wp:inline distT="0" distB="0" distL="0" distR="0" wp14:anchorId="7E0B7066" wp14:editId="17E40074">
                  <wp:extent cx="242384" cy="297366"/>
                  <wp:effectExtent l="0" t="0" r="5715"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475" cy="312200"/>
                          </a:xfrm>
                          <a:prstGeom prst="rect">
                            <a:avLst/>
                          </a:prstGeom>
                          <a:noFill/>
                          <a:ln>
                            <a:noFill/>
                          </a:ln>
                        </pic:spPr>
                      </pic:pic>
                    </a:graphicData>
                  </a:graphic>
                </wp:inline>
              </w:drawing>
            </w:r>
          </w:p>
          <w:p w14:paraId="1A53515B" w14:textId="77777777" w:rsidR="003D35F1" w:rsidRPr="00236823" w:rsidRDefault="003D35F1" w:rsidP="006209A9">
            <w:pPr>
              <w:jc w:val="both"/>
              <w:rPr>
                <w:rFonts w:asciiTheme="majorHAnsi" w:hAnsiTheme="majorHAnsi" w:cstheme="majorHAnsi"/>
                <w:b/>
              </w:rPr>
            </w:pPr>
          </w:p>
        </w:tc>
        <w:tc>
          <w:tcPr>
            <w:tcW w:w="112" w:type="pct"/>
            <w:tcBorders>
              <w:top w:val="nil"/>
              <w:bottom w:val="nil"/>
            </w:tcBorders>
          </w:tcPr>
          <w:p w14:paraId="0964D140" w14:textId="77777777" w:rsidR="003D35F1" w:rsidRPr="00236823" w:rsidRDefault="003D35F1" w:rsidP="006209A9">
            <w:pPr>
              <w:jc w:val="both"/>
              <w:rPr>
                <w:rFonts w:asciiTheme="majorHAnsi" w:hAnsiTheme="majorHAnsi" w:cstheme="majorHAnsi"/>
              </w:rPr>
            </w:pPr>
          </w:p>
        </w:tc>
        <w:tc>
          <w:tcPr>
            <w:tcW w:w="3506" w:type="pct"/>
            <w:tcBorders>
              <w:top w:val="single" w:sz="4" w:space="0" w:color="auto"/>
              <w:bottom w:val="nil"/>
            </w:tcBorders>
          </w:tcPr>
          <w:p w14:paraId="7BBC38C5" w14:textId="77777777" w:rsidR="003D35F1" w:rsidRPr="00236823" w:rsidRDefault="003D35F1" w:rsidP="006209A9">
            <w:pPr>
              <w:jc w:val="both"/>
              <w:rPr>
                <w:rFonts w:asciiTheme="majorHAnsi" w:hAnsiTheme="majorHAnsi" w:cstheme="majorHAnsi"/>
                <w:sz w:val="20"/>
                <w:szCs w:val="20"/>
              </w:rPr>
            </w:pPr>
            <w:r w:rsidRPr="00236823">
              <w:rPr>
                <w:rFonts w:asciiTheme="majorHAnsi" w:hAnsiTheme="majorHAnsi" w:cstheme="majorHAnsi"/>
                <w:sz w:val="20"/>
                <w:szCs w:val="20"/>
              </w:rPr>
              <w:t>KCSF reserves the right to modify the provisions of this RFP at any time prior to the scheduled date for written responses.  Additional scope and requirements can be added.  Notification of such changes will be provided to all tenderers.</w:t>
            </w:r>
          </w:p>
          <w:p w14:paraId="7EDAEA6E" w14:textId="77777777" w:rsidR="003D35F1" w:rsidRPr="00236823" w:rsidRDefault="003D35F1" w:rsidP="006209A9">
            <w:pPr>
              <w:jc w:val="both"/>
              <w:rPr>
                <w:rFonts w:asciiTheme="majorHAnsi" w:hAnsiTheme="majorHAnsi" w:cstheme="majorHAnsi"/>
                <w:sz w:val="20"/>
                <w:szCs w:val="20"/>
              </w:rPr>
            </w:pPr>
          </w:p>
          <w:p w14:paraId="2F606A62" w14:textId="77777777" w:rsidR="003D35F1" w:rsidRPr="00236823" w:rsidRDefault="003D35F1" w:rsidP="006209A9">
            <w:pPr>
              <w:jc w:val="both"/>
              <w:rPr>
                <w:rFonts w:asciiTheme="majorHAnsi" w:hAnsiTheme="majorHAnsi" w:cstheme="majorHAnsi"/>
                <w:sz w:val="10"/>
                <w:szCs w:val="10"/>
              </w:rPr>
            </w:pPr>
          </w:p>
          <w:p w14:paraId="20DE0526" w14:textId="77777777" w:rsidR="003D35F1" w:rsidRPr="00236823" w:rsidRDefault="003D35F1" w:rsidP="006209A9">
            <w:pPr>
              <w:jc w:val="both"/>
              <w:rPr>
                <w:rFonts w:asciiTheme="majorHAnsi" w:hAnsiTheme="majorHAnsi" w:cstheme="majorHAnsi"/>
                <w:sz w:val="20"/>
                <w:szCs w:val="20"/>
              </w:rPr>
            </w:pPr>
            <w:r w:rsidRPr="00236823">
              <w:rPr>
                <w:rFonts w:asciiTheme="majorHAnsi" w:hAnsiTheme="majorHAnsi" w:cstheme="majorHAnsi"/>
                <w:sz w:val="20"/>
                <w:szCs w:val="20"/>
              </w:rPr>
              <w:t>Tenderers must check that all the documents listed in this dossier have been received and are complete in all respects.  No claims will be considered by KCSF arising out of failure to study the details contained herein or to obtain such information.</w:t>
            </w:r>
          </w:p>
          <w:p w14:paraId="00784A97" w14:textId="77777777" w:rsidR="003D35F1" w:rsidRPr="00236823" w:rsidRDefault="003D35F1" w:rsidP="006209A9">
            <w:pPr>
              <w:jc w:val="both"/>
              <w:rPr>
                <w:rFonts w:asciiTheme="majorHAnsi" w:hAnsiTheme="majorHAnsi" w:cstheme="majorHAnsi"/>
                <w:sz w:val="20"/>
                <w:szCs w:val="20"/>
              </w:rPr>
            </w:pPr>
          </w:p>
          <w:p w14:paraId="21D236C8" w14:textId="77777777" w:rsidR="003D35F1" w:rsidRPr="00236823" w:rsidRDefault="003D35F1" w:rsidP="006209A9">
            <w:pPr>
              <w:jc w:val="both"/>
              <w:rPr>
                <w:rFonts w:asciiTheme="majorHAnsi" w:hAnsiTheme="majorHAnsi" w:cstheme="majorHAnsi"/>
                <w:sz w:val="20"/>
                <w:szCs w:val="20"/>
              </w:rPr>
            </w:pPr>
            <w:r w:rsidRPr="00236823">
              <w:rPr>
                <w:rFonts w:asciiTheme="majorHAnsi" w:hAnsiTheme="majorHAnsi" w:cstheme="majorHAnsi"/>
                <w:sz w:val="20"/>
                <w:szCs w:val="20"/>
              </w:rPr>
              <w:t>Proposals received after the date for receipt set out in the invitation, or not strictly in accordance with these instructions, may, at the sole discretion of KCSF, be disregarded and returned.</w:t>
            </w:r>
          </w:p>
          <w:p w14:paraId="188C6BC7" w14:textId="77777777" w:rsidR="003D35F1" w:rsidRPr="00236823" w:rsidRDefault="003D35F1" w:rsidP="006209A9">
            <w:pPr>
              <w:jc w:val="both"/>
              <w:rPr>
                <w:rFonts w:asciiTheme="majorHAnsi" w:hAnsiTheme="majorHAnsi" w:cstheme="majorHAnsi"/>
                <w:sz w:val="20"/>
                <w:szCs w:val="20"/>
              </w:rPr>
            </w:pPr>
          </w:p>
          <w:p w14:paraId="5E0F7D75" w14:textId="53C8C49E" w:rsidR="003D35F1" w:rsidRPr="00236823" w:rsidRDefault="003D35F1" w:rsidP="006209A9">
            <w:pPr>
              <w:jc w:val="both"/>
              <w:rPr>
                <w:rFonts w:asciiTheme="majorHAnsi" w:hAnsiTheme="majorHAnsi" w:cstheme="majorHAnsi"/>
                <w:sz w:val="20"/>
                <w:szCs w:val="20"/>
              </w:rPr>
            </w:pPr>
            <w:r w:rsidRPr="00236823">
              <w:rPr>
                <w:rFonts w:asciiTheme="majorHAnsi" w:hAnsiTheme="majorHAnsi" w:cstheme="majorHAnsi"/>
                <w:sz w:val="20"/>
                <w:szCs w:val="20"/>
              </w:rPr>
              <w:t xml:space="preserve">If tenderers have any queries or requests for further </w:t>
            </w:r>
            <w:proofErr w:type="gramStart"/>
            <w:r w:rsidRPr="00236823">
              <w:rPr>
                <w:rFonts w:asciiTheme="majorHAnsi" w:hAnsiTheme="majorHAnsi" w:cstheme="majorHAnsi"/>
                <w:sz w:val="20"/>
                <w:szCs w:val="20"/>
              </w:rPr>
              <w:t>information</w:t>
            </w:r>
            <w:proofErr w:type="gramEnd"/>
            <w:r w:rsidRPr="00236823">
              <w:rPr>
                <w:rFonts w:asciiTheme="majorHAnsi" w:hAnsiTheme="majorHAnsi" w:cstheme="majorHAnsi"/>
                <w:sz w:val="20"/>
                <w:szCs w:val="20"/>
              </w:rPr>
              <w:t xml:space="preserve"> they must be submitted to the email indicated i</w:t>
            </w:r>
            <w:r>
              <w:rPr>
                <w:rFonts w:asciiTheme="majorHAnsi" w:hAnsiTheme="majorHAnsi" w:cstheme="majorHAnsi"/>
                <w:sz w:val="20"/>
                <w:szCs w:val="20"/>
              </w:rPr>
              <w:t xml:space="preserve">n the Invitation letter </w:t>
            </w:r>
            <w:r w:rsidRPr="00251B9B">
              <w:rPr>
                <w:rFonts w:asciiTheme="majorHAnsi" w:hAnsiTheme="majorHAnsi" w:cstheme="majorHAnsi"/>
                <w:sz w:val="20"/>
                <w:szCs w:val="20"/>
              </w:rPr>
              <w:t xml:space="preserve">by </w:t>
            </w:r>
            <w:r w:rsidR="00FD15D8">
              <w:rPr>
                <w:rFonts w:asciiTheme="majorHAnsi" w:hAnsiTheme="majorHAnsi" w:cstheme="majorHAnsi"/>
                <w:sz w:val="20"/>
                <w:szCs w:val="20"/>
              </w:rPr>
              <w:t>11 January</w:t>
            </w:r>
            <w:r w:rsidRPr="00251B9B">
              <w:rPr>
                <w:rFonts w:asciiTheme="majorHAnsi" w:hAnsiTheme="majorHAnsi" w:cstheme="majorHAnsi"/>
                <w:sz w:val="20"/>
                <w:szCs w:val="20"/>
              </w:rPr>
              <w:t xml:space="preserve"> 202</w:t>
            </w:r>
            <w:r w:rsidR="00FD15D8">
              <w:rPr>
                <w:rFonts w:asciiTheme="majorHAnsi" w:hAnsiTheme="majorHAnsi" w:cstheme="majorHAnsi"/>
                <w:sz w:val="20"/>
                <w:szCs w:val="20"/>
              </w:rPr>
              <w:t>2</w:t>
            </w:r>
            <w:r w:rsidRPr="00251B9B">
              <w:rPr>
                <w:rFonts w:asciiTheme="majorHAnsi" w:hAnsiTheme="majorHAnsi" w:cstheme="majorHAnsi"/>
                <w:sz w:val="20"/>
                <w:szCs w:val="20"/>
              </w:rPr>
              <w:t>.</w:t>
            </w:r>
          </w:p>
          <w:p w14:paraId="134CD0A1" w14:textId="77777777" w:rsidR="003D35F1" w:rsidRPr="00236823" w:rsidRDefault="003D35F1" w:rsidP="006209A9">
            <w:pPr>
              <w:jc w:val="both"/>
              <w:rPr>
                <w:rFonts w:asciiTheme="majorHAnsi" w:hAnsiTheme="majorHAnsi" w:cstheme="majorHAnsi"/>
                <w:sz w:val="20"/>
                <w:szCs w:val="20"/>
              </w:rPr>
            </w:pPr>
          </w:p>
          <w:p w14:paraId="04EC677D" w14:textId="77777777" w:rsidR="003D35F1" w:rsidRPr="00236823" w:rsidRDefault="003D35F1" w:rsidP="006209A9">
            <w:pPr>
              <w:jc w:val="both"/>
              <w:rPr>
                <w:rFonts w:asciiTheme="majorHAnsi" w:hAnsiTheme="majorHAnsi" w:cstheme="majorHAnsi"/>
                <w:sz w:val="20"/>
                <w:szCs w:val="20"/>
              </w:rPr>
            </w:pPr>
            <w:r w:rsidRPr="00236823">
              <w:rPr>
                <w:rFonts w:asciiTheme="majorHAnsi" w:hAnsiTheme="majorHAnsi" w:cstheme="majorHAnsi"/>
                <w:sz w:val="20"/>
                <w:szCs w:val="20"/>
              </w:rPr>
              <w:t>All communications in respect of this invitation must be solely with the signatory on the Invitation letter. Tenderers are cautioned that any other communications whether or not in writing, shall not form part of any contract and may result in your Proposal being disqualified.</w:t>
            </w:r>
          </w:p>
          <w:p w14:paraId="7C4AE652" w14:textId="77777777" w:rsidR="003D35F1" w:rsidRPr="00236823" w:rsidRDefault="003D35F1" w:rsidP="006209A9">
            <w:pPr>
              <w:jc w:val="both"/>
              <w:rPr>
                <w:rFonts w:asciiTheme="majorHAnsi" w:hAnsiTheme="majorHAnsi" w:cstheme="majorHAnsi"/>
                <w:sz w:val="20"/>
                <w:szCs w:val="20"/>
              </w:rPr>
            </w:pPr>
          </w:p>
          <w:p w14:paraId="6072D5AB" w14:textId="77777777" w:rsidR="003D35F1" w:rsidRDefault="003D35F1" w:rsidP="006209A9">
            <w:pPr>
              <w:jc w:val="both"/>
              <w:rPr>
                <w:rFonts w:asciiTheme="majorHAnsi" w:hAnsiTheme="majorHAnsi" w:cstheme="majorHAnsi"/>
                <w:sz w:val="20"/>
                <w:szCs w:val="20"/>
              </w:rPr>
            </w:pPr>
            <w:r w:rsidRPr="00236823">
              <w:rPr>
                <w:rFonts w:asciiTheme="majorHAnsi" w:hAnsiTheme="majorHAnsi" w:cstheme="majorHAnsi"/>
                <w:sz w:val="20"/>
                <w:szCs w:val="20"/>
              </w:rPr>
              <w:t>KCSF reserves the right to reject any or all accepted Proposals or request for further explanation from the tenderers.</w:t>
            </w:r>
          </w:p>
          <w:p w14:paraId="307BE0F5" w14:textId="77777777" w:rsidR="003D35F1" w:rsidRDefault="003D35F1" w:rsidP="006209A9">
            <w:pPr>
              <w:jc w:val="both"/>
              <w:rPr>
                <w:rFonts w:asciiTheme="majorHAnsi" w:hAnsiTheme="majorHAnsi" w:cstheme="majorHAnsi"/>
                <w:sz w:val="20"/>
                <w:szCs w:val="20"/>
              </w:rPr>
            </w:pPr>
          </w:p>
          <w:p w14:paraId="1B71D6B2" w14:textId="77777777" w:rsidR="003D35F1" w:rsidRPr="00236823" w:rsidRDefault="003D35F1" w:rsidP="006209A9">
            <w:pPr>
              <w:jc w:val="both"/>
              <w:rPr>
                <w:rFonts w:asciiTheme="majorHAnsi" w:hAnsiTheme="majorHAnsi" w:cstheme="majorHAnsi"/>
                <w:sz w:val="20"/>
                <w:szCs w:val="20"/>
              </w:rPr>
            </w:pPr>
            <w:r w:rsidRPr="004A73EE">
              <w:rPr>
                <w:rFonts w:asciiTheme="majorHAnsi" w:hAnsiTheme="majorHAnsi" w:cstheme="majorHAnsi"/>
                <w:sz w:val="20"/>
                <w:szCs w:val="20"/>
              </w:rPr>
              <w:t xml:space="preserve">KCSF reserves the right to negotiate with one or more shortlisted </w:t>
            </w:r>
            <w:r>
              <w:rPr>
                <w:rFonts w:asciiTheme="majorHAnsi" w:hAnsiTheme="majorHAnsi" w:cstheme="majorHAnsi"/>
                <w:sz w:val="20"/>
                <w:szCs w:val="20"/>
              </w:rPr>
              <w:t>tenderers</w:t>
            </w:r>
            <w:r w:rsidRPr="004A73EE">
              <w:rPr>
                <w:rFonts w:asciiTheme="majorHAnsi" w:hAnsiTheme="majorHAnsi" w:cstheme="majorHAnsi"/>
                <w:sz w:val="20"/>
                <w:szCs w:val="20"/>
              </w:rPr>
              <w:t xml:space="preserve"> after the initial evaluation of the submitted bids.</w:t>
            </w:r>
          </w:p>
          <w:p w14:paraId="79462D46" w14:textId="77777777" w:rsidR="003D35F1" w:rsidRPr="00236823" w:rsidRDefault="003D35F1" w:rsidP="006209A9">
            <w:pPr>
              <w:jc w:val="both"/>
              <w:rPr>
                <w:rFonts w:asciiTheme="majorHAnsi" w:hAnsiTheme="majorHAnsi" w:cstheme="majorHAnsi"/>
                <w:sz w:val="20"/>
                <w:szCs w:val="20"/>
              </w:rPr>
            </w:pPr>
          </w:p>
          <w:p w14:paraId="1443C2A1" w14:textId="77777777" w:rsidR="003D35F1" w:rsidRPr="00236823" w:rsidRDefault="003D35F1" w:rsidP="006209A9">
            <w:pPr>
              <w:jc w:val="both"/>
              <w:rPr>
                <w:rFonts w:asciiTheme="majorHAnsi" w:hAnsiTheme="majorHAnsi" w:cstheme="majorHAnsi"/>
                <w:sz w:val="20"/>
                <w:szCs w:val="20"/>
              </w:rPr>
            </w:pPr>
            <w:r w:rsidRPr="004A73EE">
              <w:rPr>
                <w:rFonts w:asciiTheme="majorHAnsi" w:hAnsiTheme="majorHAnsi" w:cstheme="majorHAnsi"/>
                <w:sz w:val="20"/>
                <w:szCs w:val="20"/>
              </w:rPr>
              <w:t>No bid and no part thereof shall be deemed to have been approved, unless such approval has been notified in writing by KCSF.</w:t>
            </w:r>
            <w:r w:rsidRPr="004A73EE" w:rsidDel="004A73EE">
              <w:rPr>
                <w:rFonts w:asciiTheme="majorHAnsi" w:hAnsiTheme="majorHAnsi" w:cstheme="majorHAnsi"/>
                <w:sz w:val="20"/>
                <w:szCs w:val="20"/>
              </w:rPr>
              <w:t xml:space="preserve"> </w:t>
            </w:r>
          </w:p>
          <w:p w14:paraId="068E590F" w14:textId="77777777" w:rsidR="003D35F1" w:rsidRPr="00236823" w:rsidRDefault="003D35F1" w:rsidP="006209A9">
            <w:pPr>
              <w:jc w:val="both"/>
              <w:rPr>
                <w:rFonts w:asciiTheme="majorHAnsi" w:hAnsiTheme="majorHAnsi" w:cstheme="majorHAnsi"/>
                <w:sz w:val="20"/>
                <w:szCs w:val="20"/>
              </w:rPr>
            </w:pPr>
            <w:r w:rsidRPr="00236823">
              <w:rPr>
                <w:rFonts w:asciiTheme="majorHAnsi" w:hAnsiTheme="majorHAnsi" w:cstheme="majorHAnsi"/>
                <w:sz w:val="20"/>
                <w:szCs w:val="20"/>
              </w:rPr>
              <w:t>KCSF reserves the right to terminate or modify this RFP and re-issue the RFP.</w:t>
            </w:r>
          </w:p>
          <w:p w14:paraId="1DFB3B44" w14:textId="77777777" w:rsidR="003D35F1" w:rsidRPr="00236823" w:rsidRDefault="003D35F1" w:rsidP="006209A9">
            <w:pPr>
              <w:jc w:val="both"/>
              <w:rPr>
                <w:rFonts w:asciiTheme="majorHAnsi" w:hAnsiTheme="majorHAnsi" w:cstheme="majorHAnsi"/>
                <w:sz w:val="20"/>
                <w:szCs w:val="20"/>
              </w:rPr>
            </w:pPr>
          </w:p>
          <w:p w14:paraId="4A1D56A0" w14:textId="77777777" w:rsidR="003D35F1" w:rsidRPr="00236823" w:rsidRDefault="003D35F1" w:rsidP="006209A9">
            <w:pPr>
              <w:jc w:val="both"/>
              <w:rPr>
                <w:rFonts w:asciiTheme="majorHAnsi" w:hAnsiTheme="majorHAnsi" w:cstheme="majorHAnsi"/>
                <w:sz w:val="20"/>
                <w:szCs w:val="20"/>
              </w:rPr>
            </w:pPr>
            <w:r w:rsidRPr="00236823">
              <w:rPr>
                <w:rFonts w:asciiTheme="majorHAnsi" w:hAnsiTheme="majorHAnsi" w:cstheme="majorHAnsi"/>
                <w:sz w:val="20"/>
                <w:szCs w:val="20"/>
              </w:rPr>
              <w:t>If necessary, KCSF can request from the tenderers to provide additional information or ask for a quick interview before the award.</w:t>
            </w:r>
          </w:p>
        </w:tc>
      </w:tr>
      <w:tr w:rsidR="003D35F1" w:rsidRPr="00236823" w14:paraId="606BFF5F" w14:textId="77777777" w:rsidTr="003D35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1" w:type="pct"/>
            <w:tcBorders>
              <w:top w:val="nil"/>
              <w:left w:val="nil"/>
              <w:bottom w:val="single" w:sz="4" w:space="0" w:color="auto"/>
              <w:right w:val="nil"/>
            </w:tcBorders>
          </w:tcPr>
          <w:p w14:paraId="733CD8F5" w14:textId="77777777" w:rsidR="003D35F1" w:rsidRPr="00236823" w:rsidRDefault="003D35F1" w:rsidP="006209A9">
            <w:pPr>
              <w:jc w:val="both"/>
              <w:rPr>
                <w:rFonts w:asciiTheme="majorHAnsi" w:hAnsiTheme="majorHAnsi" w:cstheme="majorHAnsi"/>
                <w:b/>
                <w:sz w:val="10"/>
                <w:szCs w:val="10"/>
              </w:rPr>
            </w:pPr>
          </w:p>
          <w:p w14:paraId="005C34D4" w14:textId="77777777" w:rsidR="003D35F1" w:rsidRPr="00236823" w:rsidRDefault="003D35F1" w:rsidP="006209A9">
            <w:pPr>
              <w:pBdr>
                <w:top w:val="single" w:sz="4" w:space="1" w:color="auto"/>
              </w:pBdr>
              <w:jc w:val="both"/>
              <w:rPr>
                <w:rFonts w:asciiTheme="majorHAnsi" w:hAnsiTheme="majorHAnsi" w:cstheme="majorHAnsi"/>
                <w:b/>
              </w:rPr>
            </w:pPr>
            <w:r w:rsidRPr="00236823">
              <w:rPr>
                <w:rFonts w:asciiTheme="majorHAnsi" w:hAnsiTheme="majorHAnsi" w:cstheme="majorHAnsi"/>
                <w:b/>
              </w:rPr>
              <w:t>Structure and content of the tender dossier</w:t>
            </w:r>
          </w:p>
          <w:p w14:paraId="6C636C60" w14:textId="77777777" w:rsidR="003D35F1" w:rsidRPr="00236823" w:rsidRDefault="003D35F1" w:rsidP="006209A9">
            <w:pPr>
              <w:jc w:val="both"/>
              <w:rPr>
                <w:rFonts w:asciiTheme="majorHAnsi" w:hAnsiTheme="majorHAnsi" w:cstheme="majorHAnsi"/>
                <w:b/>
              </w:rPr>
            </w:pPr>
            <w:r w:rsidRPr="00236823">
              <w:rPr>
                <w:rFonts w:asciiTheme="majorHAnsi" w:hAnsiTheme="majorHAnsi" w:cstheme="majorHAnsi"/>
                <w:b/>
                <w:noProof/>
              </w:rPr>
              <w:drawing>
                <wp:anchor distT="0" distB="0" distL="114300" distR="114300" simplePos="0" relativeHeight="251665408" behindDoc="0" locked="0" layoutInCell="1" allowOverlap="1" wp14:anchorId="20F21E4F" wp14:editId="03819113">
                  <wp:simplePos x="0" y="0"/>
                  <wp:positionH relativeFrom="column">
                    <wp:posOffset>-10160</wp:posOffset>
                  </wp:positionH>
                  <wp:positionV relativeFrom="paragraph">
                    <wp:posOffset>13060</wp:posOffset>
                  </wp:positionV>
                  <wp:extent cx="307340" cy="259715"/>
                  <wp:effectExtent l="0" t="0" r="0" b="698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sset 8.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7340" cy="259715"/>
                          </a:xfrm>
                          <a:prstGeom prst="rect">
                            <a:avLst/>
                          </a:prstGeom>
                        </pic:spPr>
                      </pic:pic>
                    </a:graphicData>
                  </a:graphic>
                  <wp14:sizeRelH relativeFrom="page">
                    <wp14:pctWidth>0</wp14:pctWidth>
                  </wp14:sizeRelH>
                  <wp14:sizeRelV relativeFrom="page">
                    <wp14:pctHeight>0</wp14:pctHeight>
                  </wp14:sizeRelV>
                </wp:anchor>
              </w:drawing>
            </w:r>
          </w:p>
        </w:tc>
        <w:tc>
          <w:tcPr>
            <w:tcW w:w="112" w:type="pct"/>
            <w:tcBorders>
              <w:top w:val="nil"/>
              <w:left w:val="nil"/>
              <w:bottom w:val="nil"/>
              <w:right w:val="nil"/>
            </w:tcBorders>
          </w:tcPr>
          <w:p w14:paraId="3D418408" w14:textId="77777777" w:rsidR="003D35F1" w:rsidRPr="00236823" w:rsidRDefault="003D35F1" w:rsidP="006209A9">
            <w:pPr>
              <w:jc w:val="both"/>
              <w:rPr>
                <w:rFonts w:asciiTheme="majorHAnsi" w:hAnsiTheme="majorHAnsi" w:cstheme="majorHAnsi"/>
              </w:rPr>
            </w:pPr>
          </w:p>
        </w:tc>
        <w:tc>
          <w:tcPr>
            <w:tcW w:w="3506" w:type="pct"/>
            <w:tcBorders>
              <w:top w:val="nil"/>
              <w:left w:val="nil"/>
              <w:bottom w:val="single" w:sz="4" w:space="0" w:color="auto"/>
              <w:right w:val="nil"/>
            </w:tcBorders>
          </w:tcPr>
          <w:p w14:paraId="1572F103" w14:textId="77777777" w:rsidR="003D35F1" w:rsidRPr="00236823" w:rsidRDefault="003D35F1" w:rsidP="006209A9">
            <w:pPr>
              <w:jc w:val="both"/>
              <w:rPr>
                <w:rFonts w:asciiTheme="majorHAnsi" w:hAnsiTheme="majorHAnsi" w:cstheme="majorHAnsi"/>
                <w:sz w:val="10"/>
                <w:szCs w:val="10"/>
              </w:rPr>
            </w:pPr>
          </w:p>
          <w:p w14:paraId="7594CC37" w14:textId="77777777" w:rsidR="003D35F1" w:rsidRPr="00236823" w:rsidRDefault="003D35F1" w:rsidP="003D35F1">
            <w:pPr>
              <w:pStyle w:val="ListParagraph"/>
              <w:numPr>
                <w:ilvl w:val="0"/>
                <w:numId w:val="10"/>
              </w:numPr>
              <w:pBdr>
                <w:top w:val="single" w:sz="4" w:space="1" w:color="auto"/>
              </w:pBdr>
              <w:jc w:val="both"/>
              <w:rPr>
                <w:rFonts w:asciiTheme="majorHAnsi" w:hAnsiTheme="majorHAnsi" w:cstheme="majorHAnsi"/>
                <w:sz w:val="20"/>
                <w:szCs w:val="20"/>
              </w:rPr>
            </w:pPr>
            <w:r w:rsidRPr="00236823">
              <w:rPr>
                <w:rFonts w:asciiTheme="majorHAnsi" w:hAnsiTheme="majorHAnsi" w:cstheme="majorHAnsi"/>
                <w:sz w:val="20"/>
                <w:szCs w:val="20"/>
              </w:rPr>
              <w:t>Invitation letter</w:t>
            </w:r>
          </w:p>
          <w:p w14:paraId="686B48CC" w14:textId="77777777" w:rsidR="003D35F1" w:rsidRPr="00236823" w:rsidRDefault="003D35F1" w:rsidP="003D35F1">
            <w:pPr>
              <w:pStyle w:val="ListParagraph"/>
              <w:numPr>
                <w:ilvl w:val="0"/>
                <w:numId w:val="10"/>
              </w:numPr>
              <w:pBdr>
                <w:top w:val="single" w:sz="4" w:space="1" w:color="auto"/>
              </w:pBdr>
              <w:jc w:val="both"/>
              <w:rPr>
                <w:rFonts w:asciiTheme="majorHAnsi" w:hAnsiTheme="majorHAnsi" w:cstheme="majorHAnsi"/>
                <w:sz w:val="20"/>
                <w:szCs w:val="20"/>
              </w:rPr>
            </w:pPr>
            <w:r w:rsidRPr="00236823">
              <w:rPr>
                <w:rFonts w:asciiTheme="majorHAnsi" w:hAnsiTheme="majorHAnsi" w:cstheme="majorHAnsi"/>
                <w:sz w:val="20"/>
                <w:szCs w:val="20"/>
              </w:rPr>
              <w:t>Instructions and Information for Tenderers</w:t>
            </w:r>
          </w:p>
          <w:p w14:paraId="76D4ACD2" w14:textId="77777777" w:rsidR="003D35F1" w:rsidRPr="00236823" w:rsidRDefault="003D35F1" w:rsidP="003D35F1">
            <w:pPr>
              <w:pStyle w:val="ListParagraph"/>
              <w:numPr>
                <w:ilvl w:val="0"/>
                <w:numId w:val="10"/>
              </w:numPr>
              <w:pBdr>
                <w:top w:val="single" w:sz="4" w:space="1" w:color="auto"/>
              </w:pBdr>
              <w:jc w:val="both"/>
              <w:rPr>
                <w:rFonts w:asciiTheme="majorHAnsi" w:hAnsiTheme="majorHAnsi" w:cstheme="majorHAnsi"/>
                <w:sz w:val="20"/>
                <w:szCs w:val="20"/>
              </w:rPr>
            </w:pPr>
            <w:r w:rsidRPr="00236823">
              <w:rPr>
                <w:rFonts w:asciiTheme="majorHAnsi" w:hAnsiTheme="majorHAnsi" w:cstheme="majorHAnsi"/>
                <w:sz w:val="20"/>
                <w:szCs w:val="20"/>
              </w:rPr>
              <w:t xml:space="preserve">Annex 1: Terms of Reference </w:t>
            </w:r>
          </w:p>
          <w:p w14:paraId="57F6F803" w14:textId="77777777" w:rsidR="003D35F1" w:rsidRPr="00236823" w:rsidRDefault="003D35F1" w:rsidP="003D35F1">
            <w:pPr>
              <w:pStyle w:val="ListParagraph"/>
              <w:numPr>
                <w:ilvl w:val="0"/>
                <w:numId w:val="10"/>
              </w:numPr>
              <w:pBdr>
                <w:top w:val="single" w:sz="4" w:space="1" w:color="auto"/>
              </w:pBdr>
              <w:jc w:val="both"/>
              <w:rPr>
                <w:rFonts w:asciiTheme="majorHAnsi" w:hAnsiTheme="majorHAnsi" w:cstheme="majorHAnsi"/>
                <w:sz w:val="20"/>
                <w:szCs w:val="20"/>
              </w:rPr>
            </w:pPr>
            <w:r w:rsidRPr="00236823">
              <w:rPr>
                <w:rFonts w:asciiTheme="majorHAnsi" w:hAnsiTheme="majorHAnsi" w:cstheme="majorHAnsi"/>
                <w:sz w:val="20"/>
                <w:szCs w:val="20"/>
              </w:rPr>
              <w:t>Annex 2: Declaration of honor on exclusion criteria and absence of conflict of interest</w:t>
            </w:r>
          </w:p>
          <w:p w14:paraId="38957185" w14:textId="77777777" w:rsidR="003D35F1" w:rsidRPr="00236823" w:rsidRDefault="003D35F1" w:rsidP="003D35F1">
            <w:pPr>
              <w:pStyle w:val="ListParagraph"/>
              <w:numPr>
                <w:ilvl w:val="0"/>
                <w:numId w:val="10"/>
              </w:numPr>
              <w:pBdr>
                <w:top w:val="single" w:sz="4" w:space="1" w:color="auto"/>
              </w:pBdr>
              <w:jc w:val="both"/>
              <w:rPr>
                <w:rFonts w:asciiTheme="majorHAnsi" w:hAnsiTheme="majorHAnsi" w:cstheme="majorHAnsi"/>
                <w:sz w:val="20"/>
                <w:szCs w:val="20"/>
              </w:rPr>
            </w:pPr>
            <w:r w:rsidRPr="00236823">
              <w:rPr>
                <w:rFonts w:asciiTheme="majorHAnsi" w:hAnsiTheme="majorHAnsi" w:cstheme="majorHAnsi"/>
                <w:sz w:val="20"/>
                <w:szCs w:val="20"/>
              </w:rPr>
              <w:t>Annex 3: Proposal Submission Form of Technical Proposal</w:t>
            </w:r>
          </w:p>
          <w:p w14:paraId="5830BA68" w14:textId="77777777" w:rsidR="003D35F1" w:rsidRPr="00CE5D5A" w:rsidRDefault="003D35F1" w:rsidP="003D35F1">
            <w:pPr>
              <w:pStyle w:val="ListParagraph"/>
              <w:numPr>
                <w:ilvl w:val="0"/>
                <w:numId w:val="10"/>
              </w:numPr>
              <w:jc w:val="both"/>
              <w:rPr>
                <w:rFonts w:asciiTheme="majorHAnsi" w:hAnsiTheme="majorHAnsi" w:cstheme="majorHAnsi"/>
                <w:sz w:val="20"/>
                <w:szCs w:val="20"/>
              </w:rPr>
            </w:pPr>
            <w:r w:rsidRPr="00236823">
              <w:rPr>
                <w:rFonts w:asciiTheme="majorHAnsi" w:hAnsiTheme="majorHAnsi" w:cstheme="majorHAnsi"/>
                <w:sz w:val="20"/>
                <w:szCs w:val="20"/>
              </w:rPr>
              <w:t>Annex 4:</w:t>
            </w:r>
            <w:r w:rsidRPr="00236823">
              <w:rPr>
                <w:rFonts w:asciiTheme="majorHAnsi" w:hAnsiTheme="majorHAnsi" w:cstheme="majorHAnsi"/>
              </w:rPr>
              <w:t xml:space="preserve"> </w:t>
            </w:r>
            <w:r w:rsidRPr="00236823">
              <w:rPr>
                <w:rFonts w:asciiTheme="majorHAnsi" w:hAnsiTheme="majorHAnsi" w:cstheme="majorHAnsi"/>
                <w:sz w:val="20"/>
                <w:szCs w:val="20"/>
              </w:rPr>
              <w:t>Proposal Submission Form of Financial Proposal</w:t>
            </w:r>
          </w:p>
        </w:tc>
      </w:tr>
      <w:tr w:rsidR="003D35F1" w:rsidRPr="00236823" w14:paraId="4A561A0A" w14:textId="77777777" w:rsidTr="003D35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1" w:type="pct"/>
            <w:tcBorders>
              <w:top w:val="single" w:sz="4" w:space="0" w:color="auto"/>
              <w:left w:val="nil"/>
              <w:bottom w:val="single" w:sz="4" w:space="0" w:color="auto"/>
              <w:right w:val="nil"/>
            </w:tcBorders>
          </w:tcPr>
          <w:p w14:paraId="2A30C651" w14:textId="77777777" w:rsidR="003D35F1" w:rsidRPr="00236823" w:rsidRDefault="003D35F1" w:rsidP="006209A9">
            <w:pPr>
              <w:jc w:val="both"/>
              <w:rPr>
                <w:rFonts w:asciiTheme="majorHAnsi" w:hAnsiTheme="majorHAnsi" w:cstheme="majorHAnsi"/>
                <w:b/>
                <w:sz w:val="10"/>
                <w:szCs w:val="10"/>
              </w:rPr>
            </w:pPr>
          </w:p>
          <w:p w14:paraId="2C34CCFF" w14:textId="77777777" w:rsidR="003D35F1" w:rsidRPr="00236823" w:rsidRDefault="003D35F1" w:rsidP="006209A9">
            <w:pPr>
              <w:jc w:val="both"/>
              <w:rPr>
                <w:rFonts w:asciiTheme="majorHAnsi" w:hAnsiTheme="majorHAnsi" w:cstheme="majorHAnsi"/>
                <w:b/>
              </w:rPr>
            </w:pPr>
            <w:r w:rsidRPr="00236823">
              <w:rPr>
                <w:rFonts w:asciiTheme="majorHAnsi" w:hAnsiTheme="majorHAnsi" w:cstheme="majorHAnsi"/>
                <w:b/>
              </w:rPr>
              <w:t>The content of Technical and Financial Proposal, Terms and Conditions and Type of Contract</w:t>
            </w:r>
          </w:p>
          <w:p w14:paraId="00A915A0" w14:textId="77777777" w:rsidR="003D35F1" w:rsidRPr="00236823" w:rsidRDefault="003D35F1" w:rsidP="006209A9">
            <w:pPr>
              <w:jc w:val="both"/>
              <w:rPr>
                <w:rFonts w:asciiTheme="majorHAnsi" w:hAnsiTheme="majorHAnsi" w:cstheme="majorHAnsi"/>
                <w:b/>
              </w:rPr>
            </w:pPr>
            <w:r w:rsidRPr="00236823">
              <w:rPr>
                <w:rFonts w:asciiTheme="majorHAnsi" w:hAnsiTheme="majorHAnsi" w:cstheme="majorHAnsi"/>
                <w:b/>
                <w:noProof/>
              </w:rPr>
              <w:drawing>
                <wp:anchor distT="0" distB="0" distL="114300" distR="114300" simplePos="0" relativeHeight="251666432" behindDoc="0" locked="0" layoutInCell="1" allowOverlap="1" wp14:anchorId="1CA7273F" wp14:editId="53996F35">
                  <wp:simplePos x="0" y="0"/>
                  <wp:positionH relativeFrom="column">
                    <wp:posOffset>-1905</wp:posOffset>
                  </wp:positionH>
                  <wp:positionV relativeFrom="paragraph">
                    <wp:posOffset>1719</wp:posOffset>
                  </wp:positionV>
                  <wp:extent cx="233045" cy="297180"/>
                  <wp:effectExtent l="0" t="0" r="0" b="762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sset 9.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3045" cy="297180"/>
                          </a:xfrm>
                          <a:prstGeom prst="rect">
                            <a:avLst/>
                          </a:prstGeom>
                        </pic:spPr>
                      </pic:pic>
                    </a:graphicData>
                  </a:graphic>
                  <wp14:sizeRelH relativeFrom="page">
                    <wp14:pctWidth>0</wp14:pctWidth>
                  </wp14:sizeRelH>
                  <wp14:sizeRelV relativeFrom="page">
                    <wp14:pctHeight>0</wp14:pctHeight>
                  </wp14:sizeRelV>
                </wp:anchor>
              </w:drawing>
            </w:r>
          </w:p>
          <w:p w14:paraId="71AF5D6F" w14:textId="77777777" w:rsidR="003D35F1" w:rsidRPr="00236823" w:rsidRDefault="003D35F1" w:rsidP="006209A9">
            <w:pPr>
              <w:jc w:val="both"/>
              <w:rPr>
                <w:rFonts w:asciiTheme="majorHAnsi" w:hAnsiTheme="majorHAnsi" w:cstheme="majorHAnsi"/>
                <w:b/>
              </w:rPr>
            </w:pPr>
          </w:p>
        </w:tc>
        <w:tc>
          <w:tcPr>
            <w:tcW w:w="112" w:type="pct"/>
            <w:tcBorders>
              <w:top w:val="nil"/>
              <w:left w:val="nil"/>
              <w:bottom w:val="nil"/>
              <w:right w:val="nil"/>
            </w:tcBorders>
          </w:tcPr>
          <w:p w14:paraId="6FA06202" w14:textId="77777777" w:rsidR="003D35F1" w:rsidRPr="00236823" w:rsidRDefault="003D35F1" w:rsidP="006209A9">
            <w:pPr>
              <w:jc w:val="both"/>
              <w:rPr>
                <w:rFonts w:asciiTheme="majorHAnsi" w:hAnsiTheme="majorHAnsi" w:cstheme="majorHAnsi"/>
              </w:rPr>
            </w:pPr>
          </w:p>
        </w:tc>
        <w:tc>
          <w:tcPr>
            <w:tcW w:w="3506" w:type="pct"/>
            <w:tcBorders>
              <w:top w:val="single" w:sz="4" w:space="0" w:color="auto"/>
              <w:left w:val="nil"/>
              <w:bottom w:val="single" w:sz="4" w:space="0" w:color="auto"/>
              <w:right w:val="nil"/>
            </w:tcBorders>
          </w:tcPr>
          <w:p w14:paraId="76DCE7AD" w14:textId="77777777" w:rsidR="003D35F1" w:rsidRPr="00236823" w:rsidRDefault="003D35F1" w:rsidP="006209A9">
            <w:pPr>
              <w:jc w:val="both"/>
              <w:rPr>
                <w:rFonts w:asciiTheme="majorHAnsi" w:hAnsiTheme="majorHAnsi" w:cstheme="majorHAnsi"/>
                <w:sz w:val="20"/>
                <w:szCs w:val="20"/>
              </w:rPr>
            </w:pPr>
            <w:r w:rsidRPr="00236823">
              <w:rPr>
                <w:rFonts w:asciiTheme="majorHAnsi" w:hAnsiTheme="majorHAnsi" w:cstheme="majorHAnsi"/>
                <w:sz w:val="20"/>
                <w:szCs w:val="20"/>
              </w:rPr>
              <w:t>Tenderers are required to submit the offers using the form of the Technical Proposal (Annex 3), and form for the Financial Proposal (Annex 4)</w:t>
            </w:r>
            <w:r>
              <w:rPr>
                <w:rFonts w:asciiTheme="majorHAnsi" w:hAnsiTheme="majorHAnsi" w:cstheme="majorHAnsi"/>
                <w:sz w:val="20"/>
                <w:szCs w:val="20"/>
              </w:rPr>
              <w:t>,</w:t>
            </w:r>
            <w:r w:rsidRPr="00236823">
              <w:rPr>
                <w:rFonts w:asciiTheme="majorHAnsi" w:hAnsiTheme="majorHAnsi" w:cstheme="majorHAnsi"/>
                <w:sz w:val="20"/>
                <w:szCs w:val="20"/>
              </w:rPr>
              <w:t xml:space="preserve"> along with the signed and stamped declaration of honor on exclusion criteria and absence of conflict of interest (Annex 2).</w:t>
            </w:r>
            <w:r>
              <w:rPr>
                <w:rFonts w:asciiTheme="majorHAnsi" w:hAnsiTheme="majorHAnsi" w:cstheme="majorHAnsi"/>
                <w:sz w:val="20"/>
                <w:szCs w:val="20"/>
              </w:rPr>
              <w:t xml:space="preserve"> Technical and financial proposals should at least contain information on the requirements presented in the </w:t>
            </w:r>
            <w:proofErr w:type="spellStart"/>
            <w:r>
              <w:rPr>
                <w:rFonts w:asciiTheme="majorHAnsi" w:hAnsiTheme="majorHAnsi" w:cstheme="majorHAnsi"/>
                <w:sz w:val="20"/>
                <w:szCs w:val="20"/>
              </w:rPr>
              <w:t>ToRs</w:t>
            </w:r>
            <w:proofErr w:type="spellEnd"/>
            <w:r>
              <w:rPr>
                <w:rFonts w:asciiTheme="majorHAnsi" w:hAnsiTheme="majorHAnsi" w:cstheme="majorHAnsi"/>
                <w:sz w:val="20"/>
                <w:szCs w:val="20"/>
              </w:rPr>
              <w:t>.</w:t>
            </w:r>
          </w:p>
          <w:p w14:paraId="13B0C8EB" w14:textId="77777777" w:rsidR="003D35F1" w:rsidRPr="00236823" w:rsidRDefault="003D35F1" w:rsidP="006209A9">
            <w:pPr>
              <w:jc w:val="both"/>
              <w:rPr>
                <w:rFonts w:asciiTheme="majorHAnsi" w:hAnsiTheme="majorHAnsi" w:cstheme="majorHAnsi"/>
                <w:sz w:val="20"/>
                <w:szCs w:val="20"/>
              </w:rPr>
            </w:pPr>
          </w:p>
          <w:p w14:paraId="00189699" w14:textId="77777777" w:rsidR="003D35F1" w:rsidRPr="00236823" w:rsidRDefault="003D35F1" w:rsidP="006209A9">
            <w:pPr>
              <w:jc w:val="both"/>
              <w:rPr>
                <w:rFonts w:asciiTheme="majorHAnsi" w:hAnsiTheme="majorHAnsi" w:cstheme="majorHAnsi"/>
                <w:sz w:val="20"/>
                <w:szCs w:val="20"/>
              </w:rPr>
            </w:pPr>
            <w:r w:rsidRPr="00236823">
              <w:rPr>
                <w:rFonts w:asciiTheme="majorHAnsi" w:hAnsiTheme="majorHAnsi" w:cstheme="majorHAnsi"/>
                <w:sz w:val="20"/>
                <w:szCs w:val="20"/>
              </w:rPr>
              <w:t>The type of contract for this procurement activity is Servic</w:t>
            </w:r>
            <w:r>
              <w:rPr>
                <w:rFonts w:asciiTheme="majorHAnsi" w:hAnsiTheme="majorHAnsi" w:cstheme="majorHAnsi"/>
                <w:sz w:val="20"/>
                <w:szCs w:val="20"/>
              </w:rPr>
              <w:t>e Contract.</w:t>
            </w:r>
          </w:p>
        </w:tc>
      </w:tr>
      <w:tr w:rsidR="003D35F1" w:rsidRPr="00236823" w14:paraId="0456D669" w14:textId="77777777" w:rsidTr="003D35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1" w:type="pct"/>
            <w:tcBorders>
              <w:top w:val="single" w:sz="4" w:space="0" w:color="auto"/>
              <w:left w:val="nil"/>
              <w:bottom w:val="single" w:sz="4" w:space="0" w:color="auto"/>
              <w:right w:val="nil"/>
            </w:tcBorders>
          </w:tcPr>
          <w:p w14:paraId="6431BCC9" w14:textId="77777777" w:rsidR="003D35F1" w:rsidRPr="00236823" w:rsidRDefault="003D35F1" w:rsidP="006209A9">
            <w:pPr>
              <w:jc w:val="both"/>
              <w:rPr>
                <w:rFonts w:asciiTheme="majorHAnsi" w:hAnsiTheme="majorHAnsi" w:cstheme="majorHAnsi"/>
                <w:b/>
              </w:rPr>
            </w:pPr>
            <w:r w:rsidRPr="00236823">
              <w:rPr>
                <w:rFonts w:asciiTheme="majorHAnsi" w:hAnsiTheme="majorHAnsi" w:cstheme="majorHAnsi"/>
                <w:b/>
              </w:rPr>
              <w:t>Clarification of the Tender Dossier</w:t>
            </w:r>
          </w:p>
          <w:p w14:paraId="6324599D" w14:textId="77777777" w:rsidR="003D35F1" w:rsidRPr="00236823" w:rsidRDefault="003D35F1" w:rsidP="006209A9">
            <w:pPr>
              <w:jc w:val="both"/>
              <w:rPr>
                <w:rFonts w:asciiTheme="majorHAnsi" w:hAnsiTheme="majorHAnsi" w:cstheme="majorHAnsi"/>
                <w:b/>
              </w:rPr>
            </w:pPr>
            <w:r w:rsidRPr="00236823">
              <w:rPr>
                <w:rFonts w:asciiTheme="majorHAnsi" w:hAnsiTheme="majorHAnsi" w:cstheme="majorHAnsi"/>
                <w:b/>
                <w:noProof/>
              </w:rPr>
              <w:drawing>
                <wp:anchor distT="0" distB="0" distL="114300" distR="114300" simplePos="0" relativeHeight="251667456" behindDoc="0" locked="0" layoutInCell="1" allowOverlap="1" wp14:anchorId="404C1D7E" wp14:editId="4314516D">
                  <wp:simplePos x="0" y="0"/>
                  <wp:positionH relativeFrom="column">
                    <wp:posOffset>-25400</wp:posOffset>
                  </wp:positionH>
                  <wp:positionV relativeFrom="paragraph">
                    <wp:posOffset>13335</wp:posOffset>
                  </wp:positionV>
                  <wp:extent cx="266065" cy="245110"/>
                  <wp:effectExtent l="0" t="0" r="635" b="254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sset 1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6065" cy="245110"/>
                          </a:xfrm>
                          <a:prstGeom prst="rect">
                            <a:avLst/>
                          </a:prstGeom>
                        </pic:spPr>
                      </pic:pic>
                    </a:graphicData>
                  </a:graphic>
                  <wp14:sizeRelH relativeFrom="page">
                    <wp14:pctWidth>0</wp14:pctWidth>
                  </wp14:sizeRelH>
                  <wp14:sizeRelV relativeFrom="page">
                    <wp14:pctHeight>0</wp14:pctHeight>
                  </wp14:sizeRelV>
                </wp:anchor>
              </w:drawing>
            </w:r>
          </w:p>
        </w:tc>
        <w:tc>
          <w:tcPr>
            <w:tcW w:w="112" w:type="pct"/>
            <w:tcBorders>
              <w:top w:val="nil"/>
              <w:left w:val="nil"/>
              <w:bottom w:val="nil"/>
              <w:right w:val="nil"/>
            </w:tcBorders>
          </w:tcPr>
          <w:p w14:paraId="048EB9C6" w14:textId="77777777" w:rsidR="003D35F1" w:rsidRPr="00236823" w:rsidRDefault="003D35F1" w:rsidP="006209A9">
            <w:pPr>
              <w:jc w:val="both"/>
              <w:rPr>
                <w:rFonts w:asciiTheme="majorHAnsi" w:hAnsiTheme="majorHAnsi" w:cstheme="majorHAnsi"/>
              </w:rPr>
            </w:pPr>
          </w:p>
        </w:tc>
        <w:tc>
          <w:tcPr>
            <w:tcW w:w="3506" w:type="pct"/>
            <w:tcBorders>
              <w:top w:val="single" w:sz="4" w:space="0" w:color="auto"/>
              <w:left w:val="nil"/>
              <w:bottom w:val="single" w:sz="4" w:space="0" w:color="auto"/>
              <w:right w:val="nil"/>
            </w:tcBorders>
          </w:tcPr>
          <w:p w14:paraId="72799D52" w14:textId="77777777" w:rsidR="003D35F1" w:rsidRPr="00236823" w:rsidRDefault="003D35F1" w:rsidP="006209A9">
            <w:pPr>
              <w:jc w:val="both"/>
              <w:rPr>
                <w:rFonts w:asciiTheme="majorHAnsi" w:hAnsiTheme="majorHAnsi" w:cstheme="majorHAnsi"/>
                <w:sz w:val="10"/>
                <w:szCs w:val="10"/>
              </w:rPr>
            </w:pPr>
          </w:p>
          <w:p w14:paraId="3E953C10" w14:textId="5A65D074" w:rsidR="003D35F1" w:rsidRPr="00236823" w:rsidRDefault="003D35F1" w:rsidP="006209A9">
            <w:pPr>
              <w:jc w:val="both"/>
              <w:rPr>
                <w:rFonts w:asciiTheme="majorHAnsi" w:hAnsiTheme="majorHAnsi" w:cstheme="majorHAnsi"/>
                <w:sz w:val="20"/>
                <w:szCs w:val="20"/>
              </w:rPr>
            </w:pPr>
            <w:r w:rsidRPr="00236823">
              <w:rPr>
                <w:rFonts w:asciiTheme="majorHAnsi" w:hAnsiTheme="majorHAnsi" w:cstheme="majorHAnsi"/>
                <w:sz w:val="20"/>
                <w:szCs w:val="20"/>
              </w:rPr>
              <w:t xml:space="preserve">Tenderers may request clarifications on any of the tender dossier document no later than </w:t>
            </w:r>
            <w:r w:rsidR="001F4B09">
              <w:rPr>
                <w:rFonts w:asciiTheme="majorHAnsi" w:hAnsiTheme="majorHAnsi" w:cstheme="majorHAnsi"/>
                <w:sz w:val="20"/>
                <w:szCs w:val="20"/>
              </w:rPr>
              <w:t>11 January 2022</w:t>
            </w:r>
            <w:r w:rsidRPr="00236823">
              <w:rPr>
                <w:rFonts w:asciiTheme="majorHAnsi" w:hAnsiTheme="majorHAnsi" w:cstheme="majorHAnsi"/>
                <w:sz w:val="20"/>
                <w:szCs w:val="20"/>
              </w:rPr>
              <w:t>. Any request for clarification must be sent in writing.</w:t>
            </w:r>
          </w:p>
          <w:p w14:paraId="7E2E1397" w14:textId="77777777" w:rsidR="003D35F1" w:rsidRPr="00236823" w:rsidRDefault="003D35F1" w:rsidP="006209A9">
            <w:pPr>
              <w:jc w:val="both"/>
              <w:rPr>
                <w:rFonts w:asciiTheme="majorHAnsi" w:hAnsiTheme="majorHAnsi" w:cstheme="majorHAnsi"/>
                <w:sz w:val="20"/>
                <w:szCs w:val="20"/>
              </w:rPr>
            </w:pPr>
          </w:p>
          <w:p w14:paraId="48B289A2" w14:textId="77777777" w:rsidR="003D35F1" w:rsidRPr="00236823" w:rsidRDefault="003D35F1" w:rsidP="006209A9">
            <w:pPr>
              <w:jc w:val="both"/>
              <w:rPr>
                <w:rFonts w:asciiTheme="majorHAnsi" w:hAnsiTheme="majorHAnsi" w:cstheme="majorHAnsi"/>
                <w:sz w:val="20"/>
                <w:szCs w:val="20"/>
              </w:rPr>
            </w:pPr>
          </w:p>
        </w:tc>
      </w:tr>
      <w:tr w:rsidR="003D35F1" w:rsidRPr="00236823" w14:paraId="3494104E" w14:textId="77777777" w:rsidTr="003D35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1" w:type="pct"/>
            <w:tcBorders>
              <w:top w:val="single" w:sz="4" w:space="0" w:color="auto"/>
              <w:left w:val="nil"/>
              <w:bottom w:val="single" w:sz="4" w:space="0" w:color="auto"/>
              <w:right w:val="nil"/>
            </w:tcBorders>
          </w:tcPr>
          <w:p w14:paraId="126C235C" w14:textId="77777777" w:rsidR="003D35F1" w:rsidRPr="00236823" w:rsidRDefault="003D35F1" w:rsidP="006209A9">
            <w:pPr>
              <w:jc w:val="both"/>
              <w:rPr>
                <w:rFonts w:asciiTheme="majorHAnsi" w:hAnsiTheme="majorHAnsi" w:cstheme="majorHAnsi"/>
                <w:b/>
                <w:sz w:val="10"/>
                <w:szCs w:val="10"/>
              </w:rPr>
            </w:pPr>
          </w:p>
          <w:p w14:paraId="59953026" w14:textId="77777777" w:rsidR="003D35F1" w:rsidRPr="00236823" w:rsidRDefault="003D35F1" w:rsidP="006209A9">
            <w:pPr>
              <w:jc w:val="both"/>
              <w:rPr>
                <w:rFonts w:asciiTheme="majorHAnsi" w:hAnsiTheme="majorHAnsi" w:cstheme="majorHAnsi"/>
                <w:b/>
                <w:sz w:val="36"/>
                <w:szCs w:val="36"/>
              </w:rPr>
            </w:pPr>
            <w:r w:rsidRPr="00236823">
              <w:rPr>
                <w:rFonts w:asciiTheme="majorHAnsi" w:hAnsiTheme="majorHAnsi" w:cstheme="majorHAnsi"/>
                <w:b/>
                <w:sz w:val="36"/>
                <w:szCs w:val="36"/>
              </w:rPr>
              <w:t>SUBMISSION AND OPENING OF PROPOSALS</w:t>
            </w:r>
          </w:p>
          <w:p w14:paraId="4B6516B1" w14:textId="77777777" w:rsidR="003D35F1" w:rsidRPr="00236823" w:rsidRDefault="003D35F1" w:rsidP="006209A9">
            <w:pPr>
              <w:jc w:val="both"/>
              <w:rPr>
                <w:rFonts w:asciiTheme="majorHAnsi" w:hAnsiTheme="majorHAnsi" w:cstheme="majorHAnsi"/>
                <w:b/>
                <w:sz w:val="10"/>
                <w:szCs w:val="10"/>
              </w:rPr>
            </w:pPr>
          </w:p>
          <w:p w14:paraId="00246BEE" w14:textId="77777777" w:rsidR="003D35F1" w:rsidRPr="00236823" w:rsidRDefault="003D35F1" w:rsidP="006209A9">
            <w:pPr>
              <w:jc w:val="both"/>
              <w:rPr>
                <w:rFonts w:asciiTheme="majorHAnsi" w:hAnsiTheme="majorHAnsi" w:cstheme="majorHAnsi"/>
                <w:b/>
              </w:rPr>
            </w:pPr>
            <w:r w:rsidRPr="00236823">
              <w:rPr>
                <w:rFonts w:asciiTheme="majorHAnsi" w:hAnsiTheme="majorHAnsi" w:cstheme="majorHAnsi"/>
                <w:b/>
              </w:rPr>
              <w:t>Submission</w:t>
            </w:r>
          </w:p>
          <w:p w14:paraId="104D44F5" w14:textId="77777777" w:rsidR="003D35F1" w:rsidRPr="00236823" w:rsidRDefault="003D35F1" w:rsidP="006209A9">
            <w:pPr>
              <w:jc w:val="both"/>
              <w:rPr>
                <w:rFonts w:asciiTheme="majorHAnsi" w:hAnsiTheme="majorHAnsi" w:cstheme="majorHAnsi"/>
                <w:b/>
              </w:rPr>
            </w:pPr>
            <w:r w:rsidRPr="00236823">
              <w:rPr>
                <w:rFonts w:asciiTheme="majorHAnsi" w:hAnsiTheme="majorHAnsi" w:cstheme="majorHAnsi"/>
                <w:b/>
                <w:noProof/>
              </w:rPr>
              <w:drawing>
                <wp:anchor distT="0" distB="0" distL="114300" distR="114300" simplePos="0" relativeHeight="251668480" behindDoc="0" locked="0" layoutInCell="1" allowOverlap="1" wp14:anchorId="7D849697" wp14:editId="62921072">
                  <wp:simplePos x="0" y="0"/>
                  <wp:positionH relativeFrom="column">
                    <wp:posOffset>-1673</wp:posOffset>
                  </wp:positionH>
                  <wp:positionV relativeFrom="paragraph">
                    <wp:posOffset>14698</wp:posOffset>
                  </wp:positionV>
                  <wp:extent cx="281940" cy="257175"/>
                  <wp:effectExtent l="0" t="0" r="381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1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1940" cy="257175"/>
                          </a:xfrm>
                          <a:prstGeom prst="rect">
                            <a:avLst/>
                          </a:prstGeom>
                        </pic:spPr>
                      </pic:pic>
                    </a:graphicData>
                  </a:graphic>
                  <wp14:sizeRelH relativeFrom="page">
                    <wp14:pctWidth>0</wp14:pctWidth>
                  </wp14:sizeRelH>
                  <wp14:sizeRelV relativeFrom="page">
                    <wp14:pctHeight>0</wp14:pctHeight>
                  </wp14:sizeRelV>
                </wp:anchor>
              </w:drawing>
            </w:r>
          </w:p>
          <w:p w14:paraId="7F5B2705" w14:textId="77777777" w:rsidR="003D35F1" w:rsidRPr="00236823" w:rsidRDefault="003D35F1" w:rsidP="006209A9">
            <w:pPr>
              <w:jc w:val="both"/>
              <w:rPr>
                <w:rFonts w:asciiTheme="majorHAnsi" w:hAnsiTheme="majorHAnsi" w:cstheme="majorHAnsi"/>
                <w:b/>
              </w:rPr>
            </w:pPr>
          </w:p>
          <w:p w14:paraId="66F4E5FA" w14:textId="77777777" w:rsidR="003D35F1" w:rsidRPr="00236823" w:rsidRDefault="003D35F1" w:rsidP="006209A9">
            <w:pPr>
              <w:jc w:val="both"/>
              <w:rPr>
                <w:rFonts w:asciiTheme="majorHAnsi" w:hAnsiTheme="majorHAnsi" w:cstheme="majorHAnsi"/>
                <w:b/>
              </w:rPr>
            </w:pPr>
          </w:p>
        </w:tc>
        <w:tc>
          <w:tcPr>
            <w:tcW w:w="112" w:type="pct"/>
            <w:tcBorders>
              <w:top w:val="nil"/>
              <w:left w:val="nil"/>
              <w:bottom w:val="nil"/>
              <w:right w:val="nil"/>
            </w:tcBorders>
          </w:tcPr>
          <w:p w14:paraId="5C27A147" w14:textId="77777777" w:rsidR="003D35F1" w:rsidRPr="00236823" w:rsidRDefault="003D35F1" w:rsidP="006209A9">
            <w:pPr>
              <w:jc w:val="both"/>
              <w:rPr>
                <w:rFonts w:asciiTheme="majorHAnsi" w:hAnsiTheme="majorHAnsi" w:cstheme="majorHAnsi"/>
              </w:rPr>
            </w:pPr>
          </w:p>
        </w:tc>
        <w:tc>
          <w:tcPr>
            <w:tcW w:w="3506" w:type="pct"/>
            <w:tcBorders>
              <w:top w:val="single" w:sz="4" w:space="0" w:color="auto"/>
              <w:left w:val="nil"/>
              <w:bottom w:val="single" w:sz="4" w:space="0" w:color="auto"/>
              <w:right w:val="nil"/>
            </w:tcBorders>
          </w:tcPr>
          <w:p w14:paraId="77630B7D" w14:textId="77777777" w:rsidR="003D35F1" w:rsidRPr="00236823" w:rsidRDefault="003D35F1" w:rsidP="006209A9">
            <w:pPr>
              <w:jc w:val="both"/>
              <w:rPr>
                <w:rFonts w:asciiTheme="majorHAnsi" w:hAnsiTheme="majorHAnsi" w:cstheme="majorHAnsi"/>
                <w:sz w:val="20"/>
                <w:szCs w:val="20"/>
              </w:rPr>
            </w:pPr>
            <w:r w:rsidRPr="00236823">
              <w:rPr>
                <w:rFonts w:asciiTheme="majorHAnsi" w:hAnsiTheme="majorHAnsi" w:cstheme="majorHAnsi"/>
                <w:sz w:val="20"/>
                <w:szCs w:val="20"/>
              </w:rPr>
              <w:t xml:space="preserve">Proposals must be submitted in accordance with these instructions and the other documents in the </w:t>
            </w:r>
            <w:r w:rsidRPr="00236823">
              <w:rPr>
                <w:rFonts w:asciiTheme="majorHAnsi" w:hAnsiTheme="majorHAnsi" w:cstheme="majorHAnsi"/>
                <w:b/>
                <w:sz w:val="20"/>
                <w:szCs w:val="20"/>
              </w:rPr>
              <w:t>documents to be submitted</w:t>
            </w:r>
            <w:r w:rsidRPr="00236823">
              <w:rPr>
                <w:rFonts w:asciiTheme="majorHAnsi" w:hAnsiTheme="majorHAnsi" w:cstheme="majorHAnsi"/>
                <w:sz w:val="20"/>
                <w:szCs w:val="20"/>
              </w:rPr>
              <w:t xml:space="preserve"> (together with all other relevant information required to sufficiently describe the Proposal fully) not later than the time and date stated in the invitation letter.</w:t>
            </w:r>
          </w:p>
          <w:p w14:paraId="2DBCAD6D" w14:textId="77777777" w:rsidR="003D35F1" w:rsidRPr="00236823" w:rsidRDefault="003D35F1" w:rsidP="006209A9">
            <w:pPr>
              <w:jc w:val="both"/>
              <w:rPr>
                <w:rFonts w:asciiTheme="majorHAnsi" w:hAnsiTheme="majorHAnsi" w:cstheme="majorHAnsi"/>
                <w:sz w:val="20"/>
                <w:szCs w:val="20"/>
              </w:rPr>
            </w:pPr>
          </w:p>
          <w:p w14:paraId="3A56018B" w14:textId="77777777" w:rsidR="003D35F1" w:rsidRPr="00236823" w:rsidRDefault="003D35F1" w:rsidP="006209A9">
            <w:pPr>
              <w:jc w:val="both"/>
              <w:rPr>
                <w:rFonts w:asciiTheme="majorHAnsi" w:hAnsiTheme="majorHAnsi" w:cstheme="majorHAnsi"/>
                <w:sz w:val="20"/>
                <w:szCs w:val="20"/>
              </w:rPr>
            </w:pPr>
            <w:r w:rsidRPr="00236823">
              <w:rPr>
                <w:rFonts w:asciiTheme="majorHAnsi" w:hAnsiTheme="majorHAnsi" w:cstheme="majorHAnsi"/>
                <w:sz w:val="20"/>
                <w:szCs w:val="20"/>
              </w:rPr>
              <w:t>The tenderers shall submit a duly signed and complete offer comprising the documents and forms in accordance with the requirements in the tender.</w:t>
            </w:r>
          </w:p>
          <w:p w14:paraId="10860E43" w14:textId="77777777" w:rsidR="003D35F1" w:rsidRPr="00236823" w:rsidRDefault="003D35F1" w:rsidP="006209A9">
            <w:pPr>
              <w:jc w:val="both"/>
              <w:rPr>
                <w:rFonts w:asciiTheme="majorHAnsi" w:hAnsiTheme="majorHAnsi" w:cstheme="majorHAnsi"/>
                <w:sz w:val="20"/>
                <w:szCs w:val="20"/>
              </w:rPr>
            </w:pPr>
          </w:p>
          <w:p w14:paraId="01DDCEE0" w14:textId="77777777" w:rsidR="003D35F1" w:rsidRPr="00236823" w:rsidRDefault="003D35F1" w:rsidP="006209A9">
            <w:pPr>
              <w:jc w:val="both"/>
              <w:rPr>
                <w:rFonts w:asciiTheme="majorHAnsi" w:hAnsiTheme="majorHAnsi" w:cstheme="majorHAnsi"/>
                <w:sz w:val="20"/>
                <w:szCs w:val="20"/>
              </w:rPr>
            </w:pPr>
            <w:r w:rsidRPr="00236823">
              <w:rPr>
                <w:rFonts w:asciiTheme="majorHAnsi" w:hAnsiTheme="majorHAnsi" w:cstheme="majorHAnsi"/>
                <w:sz w:val="20"/>
                <w:szCs w:val="20"/>
              </w:rPr>
              <w:t>Tenderers will bear all costs and expenses for the preparation and submission of the Proposal.</w:t>
            </w:r>
          </w:p>
          <w:p w14:paraId="35561322" w14:textId="77777777" w:rsidR="003D35F1" w:rsidRPr="00236823" w:rsidRDefault="003D35F1" w:rsidP="006209A9">
            <w:pPr>
              <w:jc w:val="both"/>
              <w:rPr>
                <w:rFonts w:asciiTheme="majorHAnsi" w:hAnsiTheme="majorHAnsi" w:cstheme="majorHAnsi"/>
                <w:sz w:val="20"/>
                <w:szCs w:val="20"/>
              </w:rPr>
            </w:pPr>
          </w:p>
          <w:p w14:paraId="4228DC31" w14:textId="77777777" w:rsidR="003D35F1" w:rsidRPr="00236823" w:rsidRDefault="003D35F1" w:rsidP="006209A9">
            <w:pPr>
              <w:jc w:val="both"/>
              <w:rPr>
                <w:rFonts w:asciiTheme="majorHAnsi" w:hAnsiTheme="majorHAnsi" w:cstheme="majorHAnsi"/>
                <w:sz w:val="20"/>
                <w:szCs w:val="20"/>
              </w:rPr>
            </w:pPr>
            <w:r w:rsidRPr="00236823">
              <w:rPr>
                <w:rFonts w:asciiTheme="majorHAnsi" w:hAnsiTheme="majorHAnsi" w:cstheme="majorHAnsi"/>
                <w:sz w:val="20"/>
                <w:szCs w:val="20"/>
              </w:rPr>
              <w:t xml:space="preserve">Tenderers should obtain all expenses and costs for completion and submission of the Proposal. </w:t>
            </w:r>
          </w:p>
        </w:tc>
      </w:tr>
      <w:tr w:rsidR="003D35F1" w:rsidRPr="00236823" w14:paraId="31A0008D" w14:textId="77777777" w:rsidTr="003D35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1" w:type="pct"/>
            <w:tcBorders>
              <w:top w:val="single" w:sz="4" w:space="0" w:color="auto"/>
              <w:left w:val="nil"/>
              <w:bottom w:val="single" w:sz="4" w:space="0" w:color="auto"/>
              <w:right w:val="nil"/>
            </w:tcBorders>
          </w:tcPr>
          <w:p w14:paraId="2F424545" w14:textId="77777777" w:rsidR="003D35F1" w:rsidRPr="00236823" w:rsidRDefault="003D35F1" w:rsidP="006209A9">
            <w:pPr>
              <w:jc w:val="both"/>
              <w:rPr>
                <w:rFonts w:asciiTheme="majorHAnsi" w:hAnsiTheme="majorHAnsi" w:cstheme="majorHAnsi"/>
                <w:b/>
                <w:sz w:val="10"/>
                <w:szCs w:val="10"/>
              </w:rPr>
            </w:pPr>
          </w:p>
          <w:p w14:paraId="1C68461B" w14:textId="77777777" w:rsidR="003D35F1" w:rsidRPr="00236823" w:rsidRDefault="003D35F1" w:rsidP="006209A9">
            <w:pPr>
              <w:jc w:val="both"/>
              <w:rPr>
                <w:rFonts w:asciiTheme="majorHAnsi" w:hAnsiTheme="majorHAnsi" w:cstheme="majorHAnsi"/>
                <w:b/>
              </w:rPr>
            </w:pPr>
            <w:r w:rsidRPr="00236823">
              <w:rPr>
                <w:rFonts w:asciiTheme="majorHAnsi" w:hAnsiTheme="majorHAnsi" w:cstheme="majorHAnsi"/>
                <w:b/>
              </w:rPr>
              <w:t>Deadline for submission of the Proposals and Late Proposals</w:t>
            </w:r>
          </w:p>
          <w:p w14:paraId="67562BB5" w14:textId="77777777" w:rsidR="003D35F1" w:rsidRPr="00236823" w:rsidRDefault="003D35F1" w:rsidP="006209A9">
            <w:pPr>
              <w:jc w:val="both"/>
              <w:rPr>
                <w:rFonts w:asciiTheme="majorHAnsi" w:hAnsiTheme="majorHAnsi" w:cstheme="majorHAnsi"/>
                <w:b/>
              </w:rPr>
            </w:pPr>
            <w:r w:rsidRPr="00236823">
              <w:rPr>
                <w:rFonts w:asciiTheme="majorHAnsi" w:hAnsiTheme="majorHAnsi" w:cstheme="majorHAnsi"/>
                <w:b/>
              </w:rPr>
              <w:t xml:space="preserve"> </w:t>
            </w:r>
            <w:r w:rsidRPr="00236823">
              <w:rPr>
                <w:rFonts w:asciiTheme="majorHAnsi" w:hAnsiTheme="majorHAnsi" w:cstheme="majorHAnsi"/>
                <w:b/>
                <w:noProof/>
              </w:rPr>
              <w:drawing>
                <wp:inline distT="0" distB="0" distL="0" distR="0" wp14:anchorId="188DCD58" wp14:editId="130B59FA">
                  <wp:extent cx="289932" cy="315060"/>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sset 13.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99738" cy="325715"/>
                          </a:xfrm>
                          <a:prstGeom prst="rect">
                            <a:avLst/>
                          </a:prstGeom>
                        </pic:spPr>
                      </pic:pic>
                    </a:graphicData>
                  </a:graphic>
                </wp:inline>
              </w:drawing>
            </w:r>
          </w:p>
        </w:tc>
        <w:tc>
          <w:tcPr>
            <w:tcW w:w="112" w:type="pct"/>
            <w:tcBorders>
              <w:top w:val="nil"/>
              <w:left w:val="nil"/>
              <w:bottom w:val="nil"/>
              <w:right w:val="nil"/>
            </w:tcBorders>
          </w:tcPr>
          <w:p w14:paraId="6FD7BDE8" w14:textId="77777777" w:rsidR="003D35F1" w:rsidRPr="00236823" w:rsidRDefault="003D35F1" w:rsidP="006209A9">
            <w:pPr>
              <w:jc w:val="both"/>
              <w:rPr>
                <w:rFonts w:asciiTheme="majorHAnsi" w:hAnsiTheme="majorHAnsi" w:cstheme="majorHAnsi"/>
              </w:rPr>
            </w:pPr>
          </w:p>
        </w:tc>
        <w:tc>
          <w:tcPr>
            <w:tcW w:w="3506" w:type="pct"/>
            <w:tcBorders>
              <w:top w:val="single" w:sz="4" w:space="0" w:color="auto"/>
              <w:left w:val="nil"/>
              <w:bottom w:val="single" w:sz="4" w:space="0" w:color="auto"/>
              <w:right w:val="nil"/>
            </w:tcBorders>
          </w:tcPr>
          <w:p w14:paraId="429D507D" w14:textId="77777777" w:rsidR="003D35F1" w:rsidRPr="00236823" w:rsidRDefault="003D35F1" w:rsidP="006209A9">
            <w:pPr>
              <w:jc w:val="both"/>
              <w:rPr>
                <w:rFonts w:asciiTheme="majorHAnsi" w:eastAsia="MS Gothic" w:hAnsiTheme="majorHAnsi" w:cstheme="majorHAnsi"/>
                <w:sz w:val="10"/>
                <w:szCs w:val="10"/>
              </w:rPr>
            </w:pPr>
          </w:p>
          <w:p w14:paraId="282591C5" w14:textId="03D04BD7" w:rsidR="003D35F1" w:rsidRPr="00236823" w:rsidRDefault="004D532E" w:rsidP="006209A9">
            <w:pPr>
              <w:jc w:val="both"/>
              <w:rPr>
                <w:rFonts w:asciiTheme="majorHAnsi" w:hAnsiTheme="majorHAnsi" w:cstheme="majorHAnsi"/>
                <w:sz w:val="20"/>
                <w:szCs w:val="20"/>
              </w:rPr>
            </w:pPr>
            <w:sdt>
              <w:sdtPr>
                <w:rPr>
                  <w:rFonts w:asciiTheme="majorHAnsi" w:eastAsia="MS Gothic" w:hAnsiTheme="majorHAnsi" w:cstheme="majorHAnsi"/>
                  <w:sz w:val="20"/>
                  <w:szCs w:val="20"/>
                </w:rPr>
                <w:id w:val="-2011428549"/>
                <w14:checkbox>
                  <w14:checked w14:val="1"/>
                  <w14:checkedState w14:val="2612" w14:font="MS Gothic"/>
                  <w14:uncheckedState w14:val="2610" w14:font="MS Gothic"/>
                </w14:checkbox>
              </w:sdtPr>
              <w:sdtEndPr/>
              <w:sdtContent>
                <w:r w:rsidR="003D35F1" w:rsidRPr="00236823">
                  <w:rPr>
                    <w:rFonts w:ascii="Segoe UI Symbol" w:eastAsia="MS Gothic" w:hAnsi="Segoe UI Symbol" w:cs="Segoe UI Symbol"/>
                    <w:sz w:val="20"/>
                    <w:szCs w:val="20"/>
                  </w:rPr>
                  <w:t>☒</w:t>
                </w:r>
              </w:sdtContent>
            </w:sdt>
            <w:r w:rsidR="003D35F1" w:rsidRPr="00236823">
              <w:rPr>
                <w:rFonts w:asciiTheme="majorHAnsi" w:hAnsiTheme="majorHAnsi" w:cstheme="majorHAnsi"/>
                <w:sz w:val="20"/>
                <w:szCs w:val="20"/>
              </w:rPr>
              <w:t xml:space="preserve"> The tenderers should submit the offer through an electronic copy at </w:t>
            </w:r>
            <w:hyperlink r:id="rId18" w:history="1">
              <w:r w:rsidR="003D35F1" w:rsidRPr="00236823">
                <w:rPr>
                  <w:rStyle w:val="Hyperlink"/>
                  <w:rFonts w:asciiTheme="majorHAnsi" w:hAnsiTheme="majorHAnsi" w:cstheme="majorHAnsi"/>
                  <w:sz w:val="20"/>
                  <w:szCs w:val="20"/>
                </w:rPr>
                <w:t>tender@kcsfoundation.org</w:t>
              </w:r>
            </w:hyperlink>
            <w:r w:rsidR="003D35F1" w:rsidRPr="00236823">
              <w:rPr>
                <w:rFonts w:asciiTheme="majorHAnsi" w:hAnsiTheme="majorHAnsi" w:cstheme="majorHAnsi"/>
                <w:sz w:val="20"/>
                <w:szCs w:val="20"/>
              </w:rPr>
              <w:t xml:space="preserve"> no later than </w:t>
            </w:r>
            <w:r w:rsidR="00A93AC6">
              <w:rPr>
                <w:rFonts w:asciiTheme="majorHAnsi" w:hAnsiTheme="majorHAnsi" w:cstheme="majorHAnsi"/>
                <w:b/>
                <w:sz w:val="20"/>
                <w:szCs w:val="20"/>
              </w:rPr>
              <w:t>16 January 2022</w:t>
            </w:r>
            <w:r w:rsidR="003D35F1">
              <w:rPr>
                <w:rFonts w:asciiTheme="majorHAnsi" w:hAnsiTheme="majorHAnsi" w:cstheme="majorHAnsi"/>
                <w:b/>
                <w:sz w:val="20"/>
                <w:szCs w:val="20"/>
              </w:rPr>
              <w:t xml:space="preserve"> </w:t>
            </w:r>
            <w:r w:rsidR="003D35F1" w:rsidRPr="00236823">
              <w:rPr>
                <w:rFonts w:asciiTheme="majorHAnsi" w:hAnsiTheme="majorHAnsi" w:cstheme="majorHAnsi"/>
                <w:sz w:val="20"/>
                <w:szCs w:val="20"/>
              </w:rPr>
              <w:t>with the sub</w:t>
            </w:r>
            <w:r w:rsidR="003D35F1" w:rsidRPr="00091BE4">
              <w:rPr>
                <w:rFonts w:asciiTheme="majorHAnsi" w:hAnsiTheme="majorHAnsi" w:cstheme="majorHAnsi"/>
                <w:sz w:val="20"/>
                <w:szCs w:val="20"/>
              </w:rPr>
              <w:t xml:space="preserve">ject </w:t>
            </w:r>
            <w:r w:rsidR="003D35F1" w:rsidRPr="00B32B2C">
              <w:rPr>
                <w:rFonts w:asciiTheme="majorHAnsi" w:hAnsiTheme="majorHAnsi" w:cstheme="majorHAnsi"/>
                <w:b/>
                <w:sz w:val="20"/>
                <w:szCs w:val="20"/>
              </w:rPr>
              <w:t>“RFP 02/2021 –</w:t>
            </w:r>
            <w:r w:rsidR="00B32B2C">
              <w:rPr>
                <w:rFonts w:asciiTheme="majorHAnsi" w:hAnsiTheme="majorHAnsi" w:cstheme="majorHAnsi"/>
                <w:b/>
                <w:sz w:val="20"/>
                <w:szCs w:val="20"/>
              </w:rPr>
              <w:t xml:space="preserve"> </w:t>
            </w:r>
            <w:r w:rsidR="003D35F1" w:rsidRPr="00B32B2C">
              <w:rPr>
                <w:rFonts w:asciiTheme="majorHAnsi" w:hAnsiTheme="majorHAnsi" w:cstheme="majorHAnsi"/>
                <w:b/>
                <w:sz w:val="20"/>
                <w:szCs w:val="20"/>
              </w:rPr>
              <w:t>Communication</w:t>
            </w:r>
            <w:r w:rsidR="003D35F1" w:rsidRPr="00464738">
              <w:rPr>
                <w:rFonts w:asciiTheme="majorHAnsi" w:hAnsiTheme="majorHAnsi" w:cstheme="majorHAnsi"/>
                <w:b/>
                <w:sz w:val="20"/>
                <w:szCs w:val="20"/>
              </w:rPr>
              <w:t xml:space="preserve"> Strategy.</w:t>
            </w:r>
            <w:r w:rsidR="003D35F1">
              <w:rPr>
                <w:rFonts w:asciiTheme="majorHAnsi" w:hAnsiTheme="majorHAnsi" w:cstheme="majorHAnsi"/>
                <w:b/>
                <w:sz w:val="20"/>
                <w:szCs w:val="20"/>
              </w:rPr>
              <w:t xml:space="preserve"> </w:t>
            </w:r>
            <w:r w:rsidR="003D35F1" w:rsidRPr="00236823">
              <w:rPr>
                <w:rFonts w:asciiTheme="majorHAnsi" w:hAnsiTheme="majorHAnsi" w:cstheme="majorHAnsi"/>
                <w:sz w:val="20"/>
                <w:szCs w:val="20"/>
              </w:rPr>
              <w:t xml:space="preserve">All submitted documents must conform </w:t>
            </w:r>
            <w:r w:rsidR="003D35F1">
              <w:rPr>
                <w:rFonts w:asciiTheme="majorHAnsi" w:hAnsiTheme="majorHAnsi" w:cstheme="majorHAnsi"/>
                <w:sz w:val="20"/>
                <w:szCs w:val="20"/>
              </w:rPr>
              <w:t xml:space="preserve">with </w:t>
            </w:r>
            <w:r w:rsidR="003D35F1" w:rsidRPr="00236823">
              <w:rPr>
                <w:rFonts w:asciiTheme="majorHAnsi" w:hAnsiTheme="majorHAnsi" w:cstheme="majorHAnsi"/>
                <w:sz w:val="20"/>
                <w:szCs w:val="20"/>
              </w:rPr>
              <w:t xml:space="preserve">the requirements outlined in the instructions for tenderers and description of scope. All offers should be filled in the following annex of this tender dossier. </w:t>
            </w:r>
          </w:p>
          <w:p w14:paraId="4455FB8C" w14:textId="77777777" w:rsidR="003D35F1" w:rsidRPr="00485F7B" w:rsidRDefault="003D35F1" w:rsidP="006209A9">
            <w:pPr>
              <w:jc w:val="both"/>
              <w:rPr>
                <w:rFonts w:asciiTheme="majorHAnsi" w:hAnsiTheme="majorHAnsi" w:cstheme="majorHAnsi"/>
                <w:sz w:val="20"/>
                <w:szCs w:val="20"/>
              </w:rPr>
            </w:pPr>
            <w:r w:rsidRPr="00236823">
              <w:rPr>
                <w:rFonts w:asciiTheme="majorHAnsi" w:hAnsiTheme="majorHAnsi" w:cstheme="majorHAnsi"/>
                <w:b/>
                <w:sz w:val="20"/>
                <w:szCs w:val="20"/>
              </w:rPr>
              <w:t>Documents received after the deadline will not be considered.</w:t>
            </w:r>
          </w:p>
        </w:tc>
      </w:tr>
      <w:tr w:rsidR="003D35F1" w:rsidRPr="00236823" w14:paraId="772DEA2D" w14:textId="77777777" w:rsidTr="003D35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1" w:type="pct"/>
            <w:tcBorders>
              <w:top w:val="single" w:sz="4" w:space="0" w:color="auto"/>
              <w:left w:val="nil"/>
              <w:bottom w:val="single" w:sz="4" w:space="0" w:color="auto"/>
              <w:right w:val="nil"/>
            </w:tcBorders>
          </w:tcPr>
          <w:p w14:paraId="62420121" w14:textId="77777777" w:rsidR="003D35F1" w:rsidRPr="00236823" w:rsidRDefault="003D35F1" w:rsidP="006209A9">
            <w:pPr>
              <w:jc w:val="both"/>
              <w:rPr>
                <w:rFonts w:asciiTheme="majorHAnsi" w:hAnsiTheme="majorHAnsi" w:cstheme="majorHAnsi"/>
                <w:b/>
                <w:sz w:val="10"/>
                <w:szCs w:val="10"/>
              </w:rPr>
            </w:pPr>
          </w:p>
          <w:p w14:paraId="19323C03" w14:textId="77777777" w:rsidR="003D35F1" w:rsidRPr="00236823" w:rsidRDefault="003D35F1" w:rsidP="006209A9">
            <w:pPr>
              <w:jc w:val="both"/>
              <w:rPr>
                <w:rFonts w:asciiTheme="majorHAnsi" w:hAnsiTheme="majorHAnsi" w:cstheme="majorHAnsi"/>
                <w:b/>
              </w:rPr>
            </w:pPr>
            <w:r w:rsidRPr="00236823">
              <w:rPr>
                <w:rFonts w:asciiTheme="majorHAnsi" w:hAnsiTheme="majorHAnsi" w:cstheme="majorHAnsi"/>
                <w:b/>
              </w:rPr>
              <w:t>Rejections and eligible requirements</w:t>
            </w:r>
          </w:p>
          <w:p w14:paraId="3734FD95" w14:textId="77777777" w:rsidR="003D35F1" w:rsidRPr="00236823" w:rsidRDefault="003D35F1" w:rsidP="006209A9">
            <w:pPr>
              <w:jc w:val="both"/>
              <w:rPr>
                <w:rFonts w:asciiTheme="majorHAnsi" w:hAnsiTheme="majorHAnsi" w:cstheme="majorHAnsi"/>
                <w:b/>
              </w:rPr>
            </w:pPr>
            <w:r w:rsidRPr="00236823">
              <w:rPr>
                <w:rFonts w:asciiTheme="majorHAnsi" w:hAnsiTheme="majorHAnsi" w:cstheme="majorHAnsi"/>
                <w:b/>
                <w:noProof/>
              </w:rPr>
              <w:drawing>
                <wp:inline distT="0" distB="0" distL="0" distR="0" wp14:anchorId="3587775B" wp14:editId="28FAA5FE">
                  <wp:extent cx="281940" cy="265135"/>
                  <wp:effectExtent l="0" t="0" r="381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sset 15.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87514" cy="270377"/>
                          </a:xfrm>
                          <a:prstGeom prst="rect">
                            <a:avLst/>
                          </a:prstGeom>
                        </pic:spPr>
                      </pic:pic>
                    </a:graphicData>
                  </a:graphic>
                </wp:inline>
              </w:drawing>
            </w:r>
          </w:p>
        </w:tc>
        <w:tc>
          <w:tcPr>
            <w:tcW w:w="112" w:type="pct"/>
            <w:tcBorders>
              <w:top w:val="nil"/>
              <w:left w:val="nil"/>
              <w:bottom w:val="nil"/>
              <w:right w:val="nil"/>
            </w:tcBorders>
          </w:tcPr>
          <w:p w14:paraId="06F10357" w14:textId="77777777" w:rsidR="003D35F1" w:rsidRPr="00236823" w:rsidRDefault="003D35F1" w:rsidP="006209A9">
            <w:pPr>
              <w:jc w:val="both"/>
              <w:rPr>
                <w:rFonts w:asciiTheme="majorHAnsi" w:hAnsiTheme="majorHAnsi" w:cstheme="majorHAnsi"/>
              </w:rPr>
            </w:pPr>
          </w:p>
        </w:tc>
        <w:tc>
          <w:tcPr>
            <w:tcW w:w="3506" w:type="pct"/>
            <w:tcBorders>
              <w:top w:val="single" w:sz="4" w:space="0" w:color="auto"/>
              <w:left w:val="nil"/>
              <w:bottom w:val="single" w:sz="4" w:space="0" w:color="auto"/>
              <w:right w:val="nil"/>
            </w:tcBorders>
          </w:tcPr>
          <w:p w14:paraId="6719DBA6" w14:textId="77777777" w:rsidR="003D35F1" w:rsidRPr="00236823" w:rsidRDefault="003D35F1" w:rsidP="006209A9">
            <w:pPr>
              <w:jc w:val="both"/>
              <w:rPr>
                <w:rFonts w:asciiTheme="majorHAnsi" w:hAnsiTheme="majorHAnsi" w:cstheme="majorHAnsi"/>
                <w:b/>
                <w:sz w:val="20"/>
                <w:szCs w:val="20"/>
              </w:rPr>
            </w:pPr>
            <w:r w:rsidRPr="00236823">
              <w:rPr>
                <w:rFonts w:asciiTheme="majorHAnsi" w:hAnsiTheme="majorHAnsi" w:cstheme="majorHAnsi"/>
                <w:sz w:val="20"/>
                <w:szCs w:val="20"/>
              </w:rPr>
              <w:t>KCSF will entrust this assignment to a</w:t>
            </w:r>
            <w:r>
              <w:rPr>
                <w:rFonts w:asciiTheme="majorHAnsi" w:hAnsiTheme="majorHAnsi" w:cstheme="majorHAnsi"/>
                <w:sz w:val="20"/>
                <w:szCs w:val="20"/>
              </w:rPr>
              <w:t xml:space="preserve"> registered</w:t>
            </w:r>
            <w:r w:rsidRPr="00236823">
              <w:rPr>
                <w:rFonts w:asciiTheme="majorHAnsi" w:hAnsiTheme="majorHAnsi" w:cstheme="majorHAnsi"/>
                <w:sz w:val="20"/>
                <w:szCs w:val="20"/>
              </w:rPr>
              <w:t xml:space="preserve"> </w:t>
            </w:r>
            <w:r>
              <w:rPr>
                <w:rFonts w:asciiTheme="majorHAnsi" w:hAnsiTheme="majorHAnsi" w:cstheme="majorHAnsi"/>
                <w:sz w:val="20"/>
                <w:szCs w:val="20"/>
              </w:rPr>
              <w:t>entity/entities qualified and eligible to perform the work under applicable laws and regulations.</w:t>
            </w:r>
            <w:r w:rsidRPr="00236823">
              <w:rPr>
                <w:rFonts w:asciiTheme="majorHAnsi" w:hAnsiTheme="majorHAnsi" w:cstheme="majorHAnsi"/>
                <w:sz w:val="20"/>
                <w:szCs w:val="20"/>
              </w:rPr>
              <w:t xml:space="preserve"> </w:t>
            </w:r>
          </w:p>
          <w:p w14:paraId="660C4E3D" w14:textId="77777777" w:rsidR="003D35F1" w:rsidRPr="00236823" w:rsidRDefault="003D35F1" w:rsidP="006209A9">
            <w:pPr>
              <w:jc w:val="both"/>
              <w:rPr>
                <w:rFonts w:asciiTheme="majorHAnsi" w:hAnsiTheme="majorHAnsi" w:cstheme="majorHAnsi"/>
                <w:sz w:val="20"/>
                <w:szCs w:val="20"/>
              </w:rPr>
            </w:pPr>
          </w:p>
          <w:p w14:paraId="01225953" w14:textId="77777777" w:rsidR="003D35F1" w:rsidRPr="00236823" w:rsidRDefault="003D35F1" w:rsidP="006209A9">
            <w:pPr>
              <w:jc w:val="both"/>
              <w:rPr>
                <w:rFonts w:asciiTheme="majorHAnsi" w:hAnsiTheme="majorHAnsi" w:cstheme="majorHAnsi"/>
                <w:sz w:val="20"/>
                <w:szCs w:val="20"/>
              </w:rPr>
            </w:pPr>
            <w:r w:rsidRPr="00236823">
              <w:rPr>
                <w:rFonts w:asciiTheme="majorHAnsi" w:hAnsiTheme="majorHAnsi" w:cstheme="majorHAnsi"/>
                <w:sz w:val="20"/>
                <w:szCs w:val="20"/>
              </w:rPr>
              <w:t>Your tender may be rejected if you do not provide satisfactory answers to the following:</w:t>
            </w:r>
          </w:p>
          <w:p w14:paraId="1DC96C7E" w14:textId="77777777" w:rsidR="003D35F1" w:rsidRPr="00236823" w:rsidRDefault="003D35F1" w:rsidP="006209A9">
            <w:pPr>
              <w:jc w:val="both"/>
              <w:rPr>
                <w:rFonts w:asciiTheme="majorHAnsi" w:hAnsiTheme="majorHAnsi" w:cstheme="majorHAnsi"/>
                <w:sz w:val="20"/>
                <w:szCs w:val="20"/>
              </w:rPr>
            </w:pPr>
          </w:p>
          <w:p w14:paraId="5353DF1C" w14:textId="77777777" w:rsidR="003D35F1" w:rsidRPr="00236823" w:rsidRDefault="003D35F1" w:rsidP="003D35F1">
            <w:pPr>
              <w:pStyle w:val="ListParagraph"/>
              <w:numPr>
                <w:ilvl w:val="0"/>
                <w:numId w:val="12"/>
              </w:numPr>
              <w:jc w:val="both"/>
              <w:rPr>
                <w:rFonts w:asciiTheme="majorHAnsi" w:hAnsiTheme="majorHAnsi" w:cstheme="majorHAnsi"/>
                <w:sz w:val="20"/>
                <w:szCs w:val="20"/>
              </w:rPr>
            </w:pPr>
            <w:r w:rsidRPr="00236823">
              <w:rPr>
                <w:rFonts w:asciiTheme="majorHAnsi" w:hAnsiTheme="majorHAnsi" w:cstheme="majorHAnsi"/>
                <w:sz w:val="20"/>
                <w:szCs w:val="20"/>
              </w:rPr>
              <w:t>Any director or partner or any other person with representation powers has been convicted or is under disciplinary investigation for unlawful competition, violation of trade secrets, appropriation or misuse of intellectual property or misuse or unauthorized disclosure of internal information of the Employer or other Contractors of his services.</w:t>
            </w:r>
          </w:p>
          <w:p w14:paraId="53A3297F" w14:textId="77777777" w:rsidR="003D35F1" w:rsidRPr="00236823" w:rsidRDefault="003D35F1" w:rsidP="006209A9">
            <w:pPr>
              <w:pStyle w:val="ListParagraph"/>
              <w:jc w:val="both"/>
              <w:rPr>
                <w:rFonts w:asciiTheme="majorHAnsi" w:hAnsiTheme="majorHAnsi" w:cstheme="majorHAnsi"/>
                <w:sz w:val="20"/>
                <w:szCs w:val="20"/>
              </w:rPr>
            </w:pPr>
          </w:p>
          <w:p w14:paraId="357BDA15" w14:textId="77777777" w:rsidR="003D35F1" w:rsidRPr="00236823" w:rsidRDefault="003D35F1" w:rsidP="003D35F1">
            <w:pPr>
              <w:pStyle w:val="ListParagraph"/>
              <w:numPr>
                <w:ilvl w:val="0"/>
                <w:numId w:val="12"/>
              </w:numPr>
              <w:jc w:val="both"/>
              <w:rPr>
                <w:rFonts w:asciiTheme="majorHAnsi" w:hAnsiTheme="majorHAnsi" w:cstheme="majorHAnsi"/>
                <w:sz w:val="20"/>
                <w:szCs w:val="20"/>
              </w:rPr>
            </w:pPr>
            <w:r w:rsidRPr="00236823">
              <w:rPr>
                <w:rFonts w:asciiTheme="majorHAnsi" w:hAnsiTheme="majorHAnsi" w:cstheme="majorHAnsi"/>
                <w:sz w:val="20"/>
                <w:szCs w:val="20"/>
              </w:rPr>
              <w:t>Has, in the past two (2) years, been adjudged to be bankrupt or insolvent by a court of competent jurisdiction, or is currently the subject of proceedings: (</w:t>
            </w:r>
            <w:proofErr w:type="spellStart"/>
            <w:r w:rsidRPr="00236823">
              <w:rPr>
                <w:rFonts w:asciiTheme="majorHAnsi" w:hAnsiTheme="majorHAnsi" w:cstheme="majorHAnsi"/>
                <w:sz w:val="20"/>
                <w:szCs w:val="20"/>
              </w:rPr>
              <w:t>i</w:t>
            </w:r>
            <w:proofErr w:type="spellEnd"/>
            <w:r w:rsidRPr="00236823">
              <w:rPr>
                <w:rFonts w:asciiTheme="majorHAnsi" w:hAnsiTheme="majorHAnsi" w:cstheme="majorHAnsi"/>
                <w:sz w:val="20"/>
                <w:szCs w:val="20"/>
              </w:rPr>
              <w:t>) for a declaration of bankruptcy, (ii) for an order for compulsory winding up or administration by the court or (</w:t>
            </w:r>
            <w:proofErr w:type="spellStart"/>
            <w:r w:rsidRPr="00236823">
              <w:rPr>
                <w:rFonts w:asciiTheme="majorHAnsi" w:hAnsiTheme="majorHAnsi" w:cstheme="majorHAnsi"/>
                <w:sz w:val="20"/>
                <w:szCs w:val="20"/>
              </w:rPr>
              <w:t>iiii</w:t>
            </w:r>
            <w:proofErr w:type="spellEnd"/>
            <w:r w:rsidRPr="00236823">
              <w:rPr>
                <w:rFonts w:asciiTheme="majorHAnsi" w:hAnsiTheme="majorHAnsi" w:cstheme="majorHAnsi"/>
                <w:sz w:val="20"/>
                <w:szCs w:val="20"/>
              </w:rPr>
              <w:t>) of any other similar proceedings under the law of Kosovo or any other jurisdiction.</w:t>
            </w:r>
          </w:p>
          <w:p w14:paraId="6B6A3583" w14:textId="77777777" w:rsidR="003D35F1" w:rsidRPr="00236823" w:rsidRDefault="003D35F1" w:rsidP="006209A9">
            <w:pPr>
              <w:jc w:val="both"/>
              <w:rPr>
                <w:rFonts w:asciiTheme="majorHAnsi" w:hAnsiTheme="majorHAnsi" w:cstheme="majorHAnsi"/>
                <w:sz w:val="20"/>
                <w:szCs w:val="20"/>
              </w:rPr>
            </w:pPr>
          </w:p>
          <w:p w14:paraId="6493D348" w14:textId="77777777" w:rsidR="003D35F1" w:rsidRPr="00236823" w:rsidRDefault="003D35F1" w:rsidP="006209A9">
            <w:pPr>
              <w:jc w:val="both"/>
              <w:rPr>
                <w:rFonts w:asciiTheme="majorHAnsi" w:hAnsiTheme="majorHAnsi" w:cstheme="majorHAnsi"/>
                <w:b/>
                <w:sz w:val="20"/>
                <w:szCs w:val="20"/>
              </w:rPr>
            </w:pPr>
            <w:r w:rsidRPr="00236823">
              <w:rPr>
                <w:rFonts w:asciiTheme="majorHAnsi" w:hAnsiTheme="majorHAnsi" w:cstheme="majorHAnsi"/>
                <w:b/>
                <w:sz w:val="20"/>
                <w:szCs w:val="20"/>
              </w:rPr>
              <w:lastRenderedPageBreak/>
              <w:t>Rejection for not providing Capacity/Technical ability and eligibility requirements</w:t>
            </w:r>
          </w:p>
          <w:p w14:paraId="161D5231" w14:textId="77777777" w:rsidR="003D35F1" w:rsidRPr="00236823" w:rsidRDefault="003D35F1" w:rsidP="006209A9">
            <w:pPr>
              <w:jc w:val="both"/>
              <w:rPr>
                <w:rFonts w:asciiTheme="majorHAnsi" w:hAnsiTheme="majorHAnsi" w:cstheme="majorHAnsi"/>
                <w:b/>
                <w:sz w:val="20"/>
                <w:szCs w:val="20"/>
              </w:rPr>
            </w:pPr>
          </w:p>
          <w:p w14:paraId="7DE6DDE4" w14:textId="77777777" w:rsidR="003D35F1" w:rsidRPr="00236823" w:rsidRDefault="003D35F1" w:rsidP="003D35F1">
            <w:pPr>
              <w:pStyle w:val="ListParagraph"/>
              <w:numPr>
                <w:ilvl w:val="0"/>
                <w:numId w:val="11"/>
              </w:numPr>
              <w:jc w:val="both"/>
              <w:rPr>
                <w:rFonts w:asciiTheme="majorHAnsi" w:hAnsiTheme="majorHAnsi" w:cstheme="majorHAnsi"/>
                <w:sz w:val="20"/>
                <w:szCs w:val="20"/>
              </w:rPr>
            </w:pPr>
            <w:r w:rsidRPr="00236823">
              <w:rPr>
                <w:rFonts w:asciiTheme="majorHAnsi" w:hAnsiTheme="majorHAnsi" w:cstheme="majorHAnsi"/>
                <w:sz w:val="20"/>
                <w:szCs w:val="20"/>
              </w:rPr>
              <w:t xml:space="preserve">Not providing sufficient information for similar projects/services for the last three years </w:t>
            </w:r>
          </w:p>
          <w:p w14:paraId="1CDB6798" w14:textId="77777777" w:rsidR="003D35F1" w:rsidRPr="00236823" w:rsidRDefault="003D35F1" w:rsidP="003D35F1">
            <w:pPr>
              <w:pStyle w:val="ListParagraph"/>
              <w:numPr>
                <w:ilvl w:val="0"/>
                <w:numId w:val="11"/>
              </w:numPr>
              <w:jc w:val="both"/>
              <w:rPr>
                <w:rFonts w:asciiTheme="majorHAnsi" w:hAnsiTheme="majorHAnsi" w:cstheme="majorHAnsi"/>
                <w:sz w:val="20"/>
                <w:szCs w:val="20"/>
              </w:rPr>
            </w:pPr>
            <w:r w:rsidRPr="00236823">
              <w:rPr>
                <w:rFonts w:asciiTheme="majorHAnsi" w:hAnsiTheme="majorHAnsi" w:cstheme="majorHAnsi"/>
                <w:sz w:val="20"/>
                <w:szCs w:val="20"/>
              </w:rPr>
              <w:t xml:space="preserve">Non-compliance with the tender dossier </w:t>
            </w:r>
          </w:p>
          <w:p w14:paraId="2821FE1F" w14:textId="77777777" w:rsidR="003D35F1" w:rsidRPr="00236823" w:rsidRDefault="003D35F1" w:rsidP="003D35F1">
            <w:pPr>
              <w:pStyle w:val="ListParagraph"/>
              <w:numPr>
                <w:ilvl w:val="0"/>
                <w:numId w:val="11"/>
              </w:numPr>
              <w:jc w:val="both"/>
              <w:rPr>
                <w:rFonts w:asciiTheme="majorHAnsi" w:hAnsiTheme="majorHAnsi" w:cstheme="majorHAnsi"/>
                <w:sz w:val="20"/>
                <w:szCs w:val="20"/>
              </w:rPr>
            </w:pPr>
            <w:r w:rsidRPr="00236823">
              <w:rPr>
                <w:rFonts w:asciiTheme="majorHAnsi" w:hAnsiTheme="majorHAnsi" w:cstheme="majorHAnsi"/>
                <w:sz w:val="20"/>
                <w:szCs w:val="20"/>
              </w:rPr>
              <w:t>Not providing documented evidence of eligibility requirements:</w:t>
            </w:r>
          </w:p>
          <w:p w14:paraId="3B1EC52D" w14:textId="77777777" w:rsidR="003D35F1" w:rsidRPr="00236823" w:rsidRDefault="003D35F1" w:rsidP="003D35F1">
            <w:pPr>
              <w:pStyle w:val="ListParagraph"/>
              <w:numPr>
                <w:ilvl w:val="0"/>
                <w:numId w:val="14"/>
              </w:numPr>
              <w:jc w:val="both"/>
              <w:rPr>
                <w:rFonts w:asciiTheme="majorHAnsi" w:hAnsiTheme="majorHAnsi" w:cstheme="majorHAnsi"/>
                <w:sz w:val="20"/>
                <w:szCs w:val="20"/>
              </w:rPr>
            </w:pPr>
            <w:r w:rsidRPr="00236823">
              <w:rPr>
                <w:rFonts w:asciiTheme="majorHAnsi" w:hAnsiTheme="majorHAnsi" w:cstheme="majorHAnsi"/>
                <w:sz w:val="20"/>
                <w:szCs w:val="20"/>
              </w:rPr>
              <w:t>a written declaration signed by the tenderer using the form in Annex 2</w:t>
            </w:r>
          </w:p>
          <w:p w14:paraId="267F27FD" w14:textId="77777777" w:rsidR="003D35F1" w:rsidRPr="0049156C" w:rsidRDefault="003D35F1" w:rsidP="003D35F1">
            <w:pPr>
              <w:pStyle w:val="ListParagraph"/>
              <w:numPr>
                <w:ilvl w:val="0"/>
                <w:numId w:val="14"/>
              </w:numPr>
              <w:jc w:val="both"/>
              <w:rPr>
                <w:rFonts w:asciiTheme="majorHAnsi" w:hAnsiTheme="majorHAnsi" w:cstheme="majorHAnsi"/>
                <w:sz w:val="20"/>
                <w:szCs w:val="20"/>
              </w:rPr>
            </w:pPr>
            <w:r w:rsidRPr="00236823">
              <w:rPr>
                <w:rFonts w:asciiTheme="majorHAnsi" w:hAnsiTheme="majorHAnsi" w:cstheme="majorHAnsi"/>
                <w:sz w:val="20"/>
                <w:szCs w:val="20"/>
              </w:rPr>
              <w:t>If tender is not compliant with specifications and/or other substantive requirements.</w:t>
            </w:r>
          </w:p>
        </w:tc>
      </w:tr>
      <w:tr w:rsidR="003D35F1" w:rsidRPr="00236823" w14:paraId="6D9EBD71" w14:textId="77777777" w:rsidTr="003D35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1" w:type="pct"/>
            <w:tcBorders>
              <w:top w:val="single" w:sz="4" w:space="0" w:color="auto"/>
              <w:left w:val="nil"/>
              <w:bottom w:val="single" w:sz="4" w:space="0" w:color="auto"/>
              <w:right w:val="nil"/>
            </w:tcBorders>
          </w:tcPr>
          <w:p w14:paraId="377DB550" w14:textId="77777777" w:rsidR="003D35F1" w:rsidRPr="00236823" w:rsidRDefault="003D35F1" w:rsidP="006209A9">
            <w:pPr>
              <w:jc w:val="both"/>
              <w:rPr>
                <w:rFonts w:asciiTheme="majorHAnsi" w:hAnsiTheme="majorHAnsi" w:cstheme="majorHAnsi"/>
                <w:b/>
                <w:sz w:val="10"/>
                <w:szCs w:val="10"/>
              </w:rPr>
            </w:pPr>
          </w:p>
          <w:p w14:paraId="6CA1865E" w14:textId="77777777" w:rsidR="003D35F1" w:rsidRPr="00236823" w:rsidRDefault="003D35F1" w:rsidP="006209A9">
            <w:pPr>
              <w:jc w:val="both"/>
              <w:rPr>
                <w:rFonts w:asciiTheme="majorHAnsi" w:hAnsiTheme="majorHAnsi" w:cstheme="majorHAnsi"/>
                <w:b/>
              </w:rPr>
            </w:pPr>
            <w:r w:rsidRPr="00236823">
              <w:rPr>
                <w:rFonts w:asciiTheme="majorHAnsi" w:hAnsiTheme="majorHAnsi" w:cstheme="majorHAnsi"/>
                <w:b/>
              </w:rPr>
              <w:t>Appeals</w:t>
            </w:r>
          </w:p>
          <w:p w14:paraId="0BACA8DB" w14:textId="77777777" w:rsidR="003D35F1" w:rsidRPr="00236823" w:rsidRDefault="003D35F1" w:rsidP="006209A9">
            <w:pPr>
              <w:jc w:val="both"/>
              <w:rPr>
                <w:rFonts w:asciiTheme="majorHAnsi" w:hAnsiTheme="majorHAnsi" w:cstheme="majorHAnsi"/>
                <w:b/>
              </w:rPr>
            </w:pPr>
            <w:r w:rsidRPr="00236823">
              <w:rPr>
                <w:rFonts w:asciiTheme="majorHAnsi" w:hAnsiTheme="majorHAnsi" w:cstheme="majorHAnsi"/>
                <w:b/>
                <w:noProof/>
              </w:rPr>
              <w:drawing>
                <wp:inline distT="0" distB="0" distL="0" distR="0" wp14:anchorId="32BEC323" wp14:editId="5B50E297">
                  <wp:extent cx="267629" cy="301837"/>
                  <wp:effectExtent l="0" t="0" r="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sset 16.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77170" cy="312598"/>
                          </a:xfrm>
                          <a:prstGeom prst="rect">
                            <a:avLst/>
                          </a:prstGeom>
                        </pic:spPr>
                      </pic:pic>
                    </a:graphicData>
                  </a:graphic>
                </wp:inline>
              </w:drawing>
            </w:r>
          </w:p>
        </w:tc>
        <w:tc>
          <w:tcPr>
            <w:tcW w:w="112" w:type="pct"/>
            <w:tcBorders>
              <w:top w:val="nil"/>
              <w:left w:val="nil"/>
              <w:bottom w:val="nil"/>
              <w:right w:val="nil"/>
            </w:tcBorders>
          </w:tcPr>
          <w:p w14:paraId="79D691D4" w14:textId="77777777" w:rsidR="003D35F1" w:rsidRPr="00236823" w:rsidRDefault="003D35F1" w:rsidP="006209A9">
            <w:pPr>
              <w:jc w:val="both"/>
              <w:rPr>
                <w:rFonts w:asciiTheme="majorHAnsi" w:hAnsiTheme="majorHAnsi" w:cstheme="majorHAnsi"/>
              </w:rPr>
            </w:pPr>
          </w:p>
        </w:tc>
        <w:tc>
          <w:tcPr>
            <w:tcW w:w="3506" w:type="pct"/>
            <w:tcBorders>
              <w:top w:val="single" w:sz="4" w:space="0" w:color="auto"/>
              <w:left w:val="nil"/>
              <w:bottom w:val="single" w:sz="4" w:space="0" w:color="auto"/>
              <w:right w:val="nil"/>
            </w:tcBorders>
          </w:tcPr>
          <w:p w14:paraId="37A55BAA" w14:textId="77777777" w:rsidR="003D35F1" w:rsidRPr="00236823" w:rsidRDefault="003D35F1" w:rsidP="006209A9">
            <w:pPr>
              <w:jc w:val="both"/>
              <w:rPr>
                <w:rFonts w:asciiTheme="majorHAnsi" w:hAnsiTheme="majorHAnsi" w:cstheme="majorHAnsi"/>
                <w:sz w:val="10"/>
                <w:szCs w:val="10"/>
              </w:rPr>
            </w:pPr>
          </w:p>
          <w:p w14:paraId="5DBA6717" w14:textId="77777777" w:rsidR="003D35F1" w:rsidRPr="00236823" w:rsidRDefault="003D35F1" w:rsidP="006209A9">
            <w:pPr>
              <w:jc w:val="both"/>
              <w:rPr>
                <w:rFonts w:asciiTheme="majorHAnsi" w:hAnsiTheme="majorHAnsi" w:cstheme="majorHAnsi"/>
                <w:sz w:val="20"/>
                <w:szCs w:val="20"/>
              </w:rPr>
            </w:pPr>
            <w:r w:rsidRPr="00236823">
              <w:rPr>
                <w:rFonts w:asciiTheme="majorHAnsi" w:hAnsiTheme="majorHAnsi" w:cstheme="majorHAnsi"/>
                <w:sz w:val="20"/>
                <w:szCs w:val="20"/>
              </w:rPr>
              <w:t>Tenderers who consider themselves being treated unfairly can file a complaint at the Contracting Authority.</w:t>
            </w:r>
          </w:p>
          <w:p w14:paraId="5311D17E" w14:textId="70637B42" w:rsidR="003D35F1" w:rsidRPr="00236823" w:rsidRDefault="003D35F1" w:rsidP="006209A9">
            <w:pPr>
              <w:jc w:val="both"/>
              <w:rPr>
                <w:rFonts w:asciiTheme="majorHAnsi" w:hAnsiTheme="majorHAnsi" w:cstheme="majorHAnsi"/>
                <w:sz w:val="20"/>
                <w:szCs w:val="20"/>
              </w:rPr>
            </w:pPr>
            <w:r w:rsidRPr="00236823">
              <w:rPr>
                <w:rFonts w:asciiTheme="majorHAnsi" w:hAnsiTheme="majorHAnsi" w:cstheme="majorHAnsi"/>
                <w:sz w:val="20"/>
                <w:szCs w:val="20"/>
              </w:rPr>
              <w:t>For any reason of filing a complaint,</w:t>
            </w:r>
            <w:r w:rsidRPr="00236823">
              <w:rPr>
                <w:rFonts w:asciiTheme="majorHAnsi" w:hAnsiTheme="majorHAnsi" w:cstheme="majorHAnsi"/>
              </w:rPr>
              <w:t xml:space="preserve"> </w:t>
            </w:r>
            <w:r w:rsidRPr="00236823">
              <w:rPr>
                <w:rFonts w:asciiTheme="majorHAnsi" w:hAnsiTheme="majorHAnsi" w:cstheme="majorHAnsi"/>
                <w:sz w:val="20"/>
                <w:szCs w:val="20"/>
              </w:rPr>
              <w:t>they must be submitted within 2 (two) days from the day the parties were notified, respectively when the official notification regarding the procedure has been made. Complains of tenderers must be submitted to the KCSF Management, who will decide on eventual complaints no later than 30 days from t</w:t>
            </w:r>
            <w:r>
              <w:rPr>
                <w:rFonts w:asciiTheme="majorHAnsi" w:hAnsiTheme="majorHAnsi" w:cstheme="majorHAnsi"/>
                <w:sz w:val="20"/>
                <w:szCs w:val="20"/>
              </w:rPr>
              <w:t>he day the complaint was filed.</w:t>
            </w:r>
          </w:p>
        </w:tc>
      </w:tr>
      <w:tr w:rsidR="003D35F1" w:rsidRPr="00236823" w14:paraId="4BD05A58" w14:textId="77777777" w:rsidTr="003D35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1" w:type="pct"/>
            <w:tcBorders>
              <w:top w:val="single" w:sz="4" w:space="0" w:color="auto"/>
              <w:left w:val="nil"/>
              <w:bottom w:val="single" w:sz="4" w:space="0" w:color="auto"/>
              <w:right w:val="nil"/>
            </w:tcBorders>
          </w:tcPr>
          <w:p w14:paraId="7DD67CC0" w14:textId="77777777" w:rsidR="003D35F1" w:rsidRPr="00236823" w:rsidRDefault="003D35F1" w:rsidP="006209A9">
            <w:pPr>
              <w:jc w:val="both"/>
              <w:rPr>
                <w:rFonts w:asciiTheme="majorHAnsi" w:hAnsiTheme="majorHAnsi" w:cstheme="majorHAnsi"/>
                <w:b/>
                <w:sz w:val="10"/>
                <w:szCs w:val="10"/>
              </w:rPr>
            </w:pPr>
          </w:p>
          <w:p w14:paraId="287CD6C0" w14:textId="77777777" w:rsidR="003D35F1" w:rsidRPr="00236823" w:rsidRDefault="003D35F1" w:rsidP="006209A9">
            <w:pPr>
              <w:jc w:val="both"/>
              <w:rPr>
                <w:rFonts w:asciiTheme="majorHAnsi" w:hAnsiTheme="majorHAnsi" w:cstheme="majorHAnsi"/>
                <w:b/>
                <w:sz w:val="36"/>
                <w:szCs w:val="36"/>
              </w:rPr>
            </w:pPr>
            <w:r w:rsidRPr="00236823">
              <w:rPr>
                <w:rFonts w:asciiTheme="majorHAnsi" w:hAnsiTheme="majorHAnsi" w:cstheme="majorHAnsi"/>
                <w:b/>
                <w:sz w:val="36"/>
                <w:szCs w:val="36"/>
              </w:rPr>
              <w:t>EVALUATION OF</w:t>
            </w:r>
          </w:p>
          <w:p w14:paraId="5847471C" w14:textId="77777777" w:rsidR="003D35F1" w:rsidRPr="00236823" w:rsidRDefault="003D35F1" w:rsidP="006209A9">
            <w:pPr>
              <w:jc w:val="both"/>
              <w:rPr>
                <w:rFonts w:asciiTheme="majorHAnsi" w:hAnsiTheme="majorHAnsi" w:cstheme="majorHAnsi"/>
                <w:b/>
                <w:sz w:val="36"/>
                <w:szCs w:val="36"/>
              </w:rPr>
            </w:pPr>
            <w:r w:rsidRPr="00236823">
              <w:rPr>
                <w:rFonts w:asciiTheme="majorHAnsi" w:hAnsiTheme="majorHAnsi" w:cstheme="majorHAnsi"/>
                <w:b/>
                <w:sz w:val="36"/>
                <w:szCs w:val="36"/>
              </w:rPr>
              <w:t>PROPOSALS</w:t>
            </w:r>
          </w:p>
          <w:p w14:paraId="417FE253" w14:textId="77777777" w:rsidR="003D35F1" w:rsidRPr="00236823" w:rsidRDefault="003D35F1" w:rsidP="006209A9">
            <w:pPr>
              <w:jc w:val="both"/>
              <w:rPr>
                <w:rFonts w:asciiTheme="majorHAnsi" w:hAnsiTheme="majorHAnsi" w:cstheme="majorHAnsi"/>
                <w:b/>
                <w:sz w:val="10"/>
                <w:szCs w:val="10"/>
              </w:rPr>
            </w:pPr>
          </w:p>
          <w:p w14:paraId="621A6C3B" w14:textId="77777777" w:rsidR="003D35F1" w:rsidRPr="00236823" w:rsidRDefault="003D35F1" w:rsidP="006209A9">
            <w:pPr>
              <w:jc w:val="both"/>
              <w:rPr>
                <w:rFonts w:asciiTheme="majorHAnsi" w:hAnsiTheme="majorHAnsi" w:cstheme="majorHAnsi"/>
                <w:b/>
              </w:rPr>
            </w:pPr>
            <w:r w:rsidRPr="00236823">
              <w:rPr>
                <w:rFonts w:asciiTheme="majorHAnsi" w:hAnsiTheme="majorHAnsi" w:cstheme="majorHAnsi"/>
                <w:b/>
              </w:rPr>
              <w:t>Examination and evaluation of Tenders</w:t>
            </w:r>
          </w:p>
          <w:p w14:paraId="2AB70AB9" w14:textId="77777777" w:rsidR="003D35F1" w:rsidRPr="00236823" w:rsidRDefault="003D35F1" w:rsidP="006209A9">
            <w:pPr>
              <w:jc w:val="both"/>
              <w:rPr>
                <w:rFonts w:asciiTheme="majorHAnsi" w:hAnsiTheme="majorHAnsi" w:cstheme="majorHAnsi"/>
                <w:b/>
              </w:rPr>
            </w:pPr>
            <w:r w:rsidRPr="00236823">
              <w:rPr>
                <w:rFonts w:asciiTheme="majorHAnsi" w:hAnsiTheme="majorHAnsi" w:cstheme="majorHAnsi"/>
                <w:b/>
                <w:noProof/>
              </w:rPr>
              <w:drawing>
                <wp:inline distT="0" distB="0" distL="0" distR="0" wp14:anchorId="4911A2A2" wp14:editId="4498EA48">
                  <wp:extent cx="213938" cy="260195"/>
                  <wp:effectExtent l="0" t="0" r="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sset 17.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8379" cy="265596"/>
                          </a:xfrm>
                          <a:prstGeom prst="rect">
                            <a:avLst/>
                          </a:prstGeom>
                        </pic:spPr>
                      </pic:pic>
                    </a:graphicData>
                  </a:graphic>
                </wp:inline>
              </w:drawing>
            </w:r>
          </w:p>
        </w:tc>
        <w:tc>
          <w:tcPr>
            <w:tcW w:w="112" w:type="pct"/>
            <w:tcBorders>
              <w:top w:val="nil"/>
              <w:left w:val="nil"/>
              <w:bottom w:val="nil"/>
              <w:right w:val="nil"/>
            </w:tcBorders>
          </w:tcPr>
          <w:p w14:paraId="4B231547" w14:textId="77777777" w:rsidR="003D35F1" w:rsidRPr="00236823" w:rsidRDefault="003D35F1" w:rsidP="006209A9">
            <w:pPr>
              <w:jc w:val="both"/>
              <w:rPr>
                <w:rFonts w:asciiTheme="majorHAnsi" w:hAnsiTheme="majorHAnsi" w:cstheme="majorHAnsi"/>
              </w:rPr>
            </w:pPr>
          </w:p>
        </w:tc>
        <w:tc>
          <w:tcPr>
            <w:tcW w:w="3506" w:type="pct"/>
            <w:tcBorders>
              <w:top w:val="single" w:sz="4" w:space="0" w:color="auto"/>
              <w:left w:val="nil"/>
              <w:bottom w:val="single" w:sz="4" w:space="0" w:color="auto"/>
              <w:right w:val="nil"/>
            </w:tcBorders>
          </w:tcPr>
          <w:p w14:paraId="1BF415DE" w14:textId="77777777" w:rsidR="003D35F1" w:rsidRPr="00236823" w:rsidRDefault="003D35F1" w:rsidP="006209A9">
            <w:pPr>
              <w:jc w:val="both"/>
              <w:rPr>
                <w:rFonts w:asciiTheme="majorHAnsi" w:hAnsiTheme="majorHAnsi" w:cstheme="majorHAnsi"/>
                <w:sz w:val="20"/>
                <w:szCs w:val="20"/>
              </w:rPr>
            </w:pPr>
            <w:r w:rsidRPr="00236823">
              <w:rPr>
                <w:rFonts w:asciiTheme="majorHAnsi" w:hAnsiTheme="majorHAnsi" w:cstheme="majorHAnsi"/>
                <w:sz w:val="20"/>
                <w:szCs w:val="20"/>
              </w:rPr>
              <w:t>Information relating to the examination, evaluation, and comparison of Proposals, and the recommendation of contract award</w:t>
            </w:r>
            <w:r>
              <w:rPr>
                <w:rFonts w:asciiTheme="majorHAnsi" w:hAnsiTheme="majorHAnsi" w:cstheme="majorHAnsi"/>
                <w:sz w:val="20"/>
                <w:szCs w:val="20"/>
              </w:rPr>
              <w:t>/s</w:t>
            </w:r>
            <w:r w:rsidRPr="00236823">
              <w:rPr>
                <w:rFonts w:asciiTheme="majorHAnsi" w:hAnsiTheme="majorHAnsi" w:cstheme="majorHAnsi"/>
                <w:sz w:val="20"/>
                <w:szCs w:val="20"/>
              </w:rPr>
              <w:t>, shall not be disclosed to tenderers or any other persons not officially concerned with such process, even after publication of the contract award.</w:t>
            </w:r>
          </w:p>
          <w:p w14:paraId="7DF7ADA7" w14:textId="77777777" w:rsidR="003D35F1" w:rsidRPr="00236823" w:rsidRDefault="003D35F1" w:rsidP="006209A9">
            <w:pPr>
              <w:jc w:val="both"/>
              <w:rPr>
                <w:rFonts w:asciiTheme="majorHAnsi" w:hAnsiTheme="majorHAnsi" w:cstheme="majorHAnsi"/>
                <w:sz w:val="20"/>
                <w:szCs w:val="20"/>
              </w:rPr>
            </w:pPr>
          </w:p>
          <w:p w14:paraId="21CDCEDD" w14:textId="77777777" w:rsidR="003D35F1" w:rsidRPr="00236823" w:rsidRDefault="003D35F1" w:rsidP="006209A9">
            <w:pPr>
              <w:jc w:val="both"/>
              <w:rPr>
                <w:rFonts w:asciiTheme="majorHAnsi" w:hAnsiTheme="majorHAnsi" w:cstheme="majorHAnsi"/>
                <w:sz w:val="20"/>
                <w:szCs w:val="20"/>
              </w:rPr>
            </w:pPr>
            <w:r w:rsidRPr="00236823">
              <w:rPr>
                <w:rFonts w:asciiTheme="majorHAnsi" w:hAnsiTheme="majorHAnsi" w:cstheme="majorHAnsi"/>
                <w:sz w:val="20"/>
                <w:szCs w:val="20"/>
              </w:rPr>
              <w:t>KCSF will examine the Proposals to determine whether they are complete, whether required information has been provided as underlined in the Bid document, whether the documents have been properly signed, and whether Proposals are generally in order. Eligibility and compliance to all the forms and documents would be the next level of evaluation. Only Proposals which comply to the Eligibility Criteria will be considered for further technical evaluation.</w:t>
            </w:r>
          </w:p>
          <w:p w14:paraId="6F85BD0A" w14:textId="77777777" w:rsidR="003D35F1" w:rsidRPr="00236823" w:rsidRDefault="003D35F1" w:rsidP="006209A9">
            <w:pPr>
              <w:jc w:val="both"/>
              <w:rPr>
                <w:rFonts w:asciiTheme="majorHAnsi" w:hAnsiTheme="majorHAnsi" w:cstheme="majorHAnsi"/>
                <w:sz w:val="20"/>
                <w:szCs w:val="20"/>
              </w:rPr>
            </w:pPr>
          </w:p>
          <w:p w14:paraId="78B210C8" w14:textId="77777777" w:rsidR="003D35F1" w:rsidRPr="00236823" w:rsidRDefault="003D35F1" w:rsidP="006209A9">
            <w:pPr>
              <w:jc w:val="both"/>
              <w:rPr>
                <w:rFonts w:asciiTheme="majorHAnsi" w:hAnsiTheme="majorHAnsi" w:cstheme="majorHAnsi"/>
                <w:sz w:val="20"/>
                <w:szCs w:val="20"/>
              </w:rPr>
            </w:pPr>
            <w:r w:rsidRPr="00236823">
              <w:rPr>
                <w:rFonts w:asciiTheme="majorHAnsi" w:hAnsiTheme="majorHAnsi" w:cstheme="majorHAnsi"/>
                <w:sz w:val="20"/>
                <w:szCs w:val="20"/>
              </w:rPr>
              <w:t>Two approaches shall be used in the evaluation of Proposals: The Technical Evaluation Factors and the Cost Evaluation Factors.</w:t>
            </w:r>
          </w:p>
          <w:p w14:paraId="623AB513" w14:textId="77777777" w:rsidR="003D35F1" w:rsidRPr="00236823" w:rsidRDefault="003D35F1" w:rsidP="006209A9">
            <w:pPr>
              <w:jc w:val="both"/>
              <w:rPr>
                <w:rFonts w:asciiTheme="majorHAnsi" w:hAnsiTheme="majorHAnsi" w:cstheme="majorHAnsi"/>
                <w:sz w:val="20"/>
                <w:szCs w:val="20"/>
              </w:rPr>
            </w:pPr>
          </w:p>
          <w:p w14:paraId="014193D1" w14:textId="77777777" w:rsidR="003D35F1" w:rsidRPr="00236823" w:rsidRDefault="003D35F1" w:rsidP="006209A9">
            <w:pPr>
              <w:jc w:val="both"/>
              <w:rPr>
                <w:rFonts w:asciiTheme="majorHAnsi" w:hAnsiTheme="majorHAnsi" w:cstheme="majorHAnsi"/>
                <w:sz w:val="20"/>
                <w:szCs w:val="20"/>
              </w:rPr>
            </w:pPr>
            <w:r w:rsidRPr="00236823">
              <w:rPr>
                <w:rFonts w:asciiTheme="majorHAnsi" w:hAnsiTheme="majorHAnsi" w:cstheme="majorHAnsi"/>
                <w:sz w:val="20"/>
                <w:szCs w:val="20"/>
              </w:rPr>
              <w:t xml:space="preserve">Responsive tenderers/Proposals will be evaluated and compared against the contract award criteria stated in this tender dossier. The </w:t>
            </w:r>
            <w:r>
              <w:rPr>
                <w:rFonts w:asciiTheme="majorHAnsi" w:hAnsiTheme="majorHAnsi" w:cstheme="majorHAnsi"/>
                <w:sz w:val="20"/>
                <w:szCs w:val="20"/>
              </w:rPr>
              <w:t>bidder/s</w:t>
            </w:r>
            <w:r w:rsidRPr="00236823">
              <w:rPr>
                <w:rFonts w:asciiTheme="majorHAnsi" w:hAnsiTheme="majorHAnsi" w:cstheme="majorHAnsi"/>
                <w:sz w:val="20"/>
                <w:szCs w:val="20"/>
              </w:rPr>
              <w:t xml:space="preserve"> having submitted the highest ranked Proposal according to the resul</w:t>
            </w:r>
            <w:r>
              <w:rPr>
                <w:rFonts w:asciiTheme="majorHAnsi" w:hAnsiTheme="majorHAnsi" w:cstheme="majorHAnsi"/>
                <w:sz w:val="20"/>
                <w:szCs w:val="20"/>
              </w:rPr>
              <w:t>t will be awarded the contract.</w:t>
            </w:r>
          </w:p>
        </w:tc>
      </w:tr>
      <w:tr w:rsidR="003D35F1" w:rsidRPr="00236823" w14:paraId="78F8E608" w14:textId="77777777" w:rsidTr="003D35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1" w:type="pct"/>
            <w:tcBorders>
              <w:top w:val="single" w:sz="4" w:space="0" w:color="auto"/>
              <w:left w:val="nil"/>
              <w:bottom w:val="single" w:sz="4" w:space="0" w:color="auto"/>
              <w:right w:val="nil"/>
            </w:tcBorders>
          </w:tcPr>
          <w:p w14:paraId="1326BC43" w14:textId="77777777" w:rsidR="003D35F1" w:rsidRPr="00236823" w:rsidRDefault="003D35F1" w:rsidP="006209A9">
            <w:pPr>
              <w:jc w:val="both"/>
              <w:rPr>
                <w:rFonts w:asciiTheme="majorHAnsi" w:hAnsiTheme="majorHAnsi" w:cstheme="majorHAnsi"/>
                <w:b/>
                <w:sz w:val="10"/>
                <w:szCs w:val="10"/>
              </w:rPr>
            </w:pPr>
          </w:p>
          <w:p w14:paraId="5011108F" w14:textId="77777777" w:rsidR="003D35F1" w:rsidRPr="00236823" w:rsidRDefault="003D35F1" w:rsidP="006209A9">
            <w:pPr>
              <w:jc w:val="both"/>
              <w:rPr>
                <w:rFonts w:asciiTheme="majorHAnsi" w:hAnsiTheme="majorHAnsi" w:cstheme="majorHAnsi"/>
                <w:b/>
              </w:rPr>
            </w:pPr>
            <w:r w:rsidRPr="00236823">
              <w:rPr>
                <w:rFonts w:asciiTheme="majorHAnsi" w:hAnsiTheme="majorHAnsi" w:cstheme="majorHAnsi"/>
                <w:b/>
              </w:rPr>
              <w:t>Questions and Answers</w:t>
            </w:r>
          </w:p>
          <w:p w14:paraId="39B51CF6" w14:textId="77777777" w:rsidR="003D35F1" w:rsidRPr="00236823" w:rsidRDefault="003D35F1" w:rsidP="006209A9">
            <w:pPr>
              <w:jc w:val="both"/>
              <w:rPr>
                <w:rFonts w:asciiTheme="majorHAnsi" w:hAnsiTheme="majorHAnsi" w:cstheme="majorHAnsi"/>
                <w:b/>
              </w:rPr>
            </w:pPr>
            <w:r w:rsidRPr="00236823">
              <w:rPr>
                <w:rFonts w:asciiTheme="majorHAnsi" w:hAnsiTheme="majorHAnsi" w:cstheme="majorHAnsi"/>
                <w:b/>
                <w:noProof/>
              </w:rPr>
              <w:drawing>
                <wp:inline distT="0" distB="0" distL="0" distR="0" wp14:anchorId="3960A64C" wp14:editId="4BD878CA">
                  <wp:extent cx="341971" cy="330247"/>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sset 18.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50198" cy="338192"/>
                          </a:xfrm>
                          <a:prstGeom prst="rect">
                            <a:avLst/>
                          </a:prstGeom>
                        </pic:spPr>
                      </pic:pic>
                    </a:graphicData>
                  </a:graphic>
                </wp:inline>
              </w:drawing>
            </w:r>
          </w:p>
        </w:tc>
        <w:tc>
          <w:tcPr>
            <w:tcW w:w="112" w:type="pct"/>
            <w:tcBorders>
              <w:top w:val="nil"/>
              <w:left w:val="nil"/>
              <w:bottom w:val="nil"/>
              <w:right w:val="nil"/>
            </w:tcBorders>
          </w:tcPr>
          <w:p w14:paraId="7424C921" w14:textId="77777777" w:rsidR="003D35F1" w:rsidRPr="00236823" w:rsidRDefault="003D35F1" w:rsidP="006209A9">
            <w:pPr>
              <w:jc w:val="both"/>
              <w:rPr>
                <w:rFonts w:asciiTheme="majorHAnsi" w:hAnsiTheme="majorHAnsi" w:cstheme="majorHAnsi"/>
              </w:rPr>
            </w:pPr>
          </w:p>
        </w:tc>
        <w:tc>
          <w:tcPr>
            <w:tcW w:w="3506" w:type="pct"/>
            <w:tcBorders>
              <w:top w:val="single" w:sz="4" w:space="0" w:color="auto"/>
              <w:left w:val="nil"/>
              <w:bottom w:val="single" w:sz="4" w:space="0" w:color="auto"/>
              <w:right w:val="nil"/>
            </w:tcBorders>
          </w:tcPr>
          <w:p w14:paraId="4244E6EE" w14:textId="77777777" w:rsidR="003D35F1" w:rsidRPr="00236823" w:rsidRDefault="003D35F1" w:rsidP="006209A9">
            <w:pPr>
              <w:jc w:val="both"/>
              <w:rPr>
                <w:rFonts w:asciiTheme="majorHAnsi" w:hAnsiTheme="majorHAnsi" w:cstheme="majorHAnsi"/>
                <w:sz w:val="10"/>
                <w:szCs w:val="10"/>
              </w:rPr>
            </w:pPr>
          </w:p>
          <w:p w14:paraId="685C20AF" w14:textId="77777777" w:rsidR="003D35F1" w:rsidRPr="00236823" w:rsidRDefault="003D35F1" w:rsidP="006209A9">
            <w:pPr>
              <w:jc w:val="both"/>
              <w:rPr>
                <w:rFonts w:asciiTheme="majorHAnsi" w:hAnsiTheme="majorHAnsi" w:cstheme="majorHAnsi"/>
                <w:sz w:val="20"/>
                <w:szCs w:val="20"/>
              </w:rPr>
            </w:pPr>
            <w:r w:rsidRPr="00236823">
              <w:rPr>
                <w:rFonts w:asciiTheme="majorHAnsi" w:hAnsiTheme="majorHAnsi" w:cstheme="majorHAnsi"/>
                <w:sz w:val="20"/>
                <w:szCs w:val="20"/>
              </w:rPr>
              <w:t>Questions regarding the technical requirements of this RFP may only be made electronically at the address listed on the Invitation letter. Any verbal information received from KCSF employees or any other entity shall not be considered as a formal answer to any questions regarding this RFP.</w:t>
            </w:r>
          </w:p>
          <w:p w14:paraId="315ECCD1" w14:textId="77777777" w:rsidR="003D35F1" w:rsidRPr="00236823" w:rsidRDefault="003D35F1" w:rsidP="006209A9">
            <w:pPr>
              <w:jc w:val="both"/>
              <w:rPr>
                <w:rFonts w:asciiTheme="majorHAnsi" w:hAnsiTheme="majorHAnsi" w:cstheme="majorHAnsi"/>
                <w:sz w:val="20"/>
                <w:szCs w:val="20"/>
              </w:rPr>
            </w:pPr>
          </w:p>
          <w:p w14:paraId="1CE42F57" w14:textId="77777777" w:rsidR="003D35F1" w:rsidRPr="00236823" w:rsidRDefault="003D35F1" w:rsidP="006209A9">
            <w:pPr>
              <w:jc w:val="both"/>
              <w:rPr>
                <w:rFonts w:asciiTheme="majorHAnsi" w:hAnsiTheme="majorHAnsi" w:cstheme="majorHAnsi"/>
                <w:sz w:val="20"/>
                <w:szCs w:val="20"/>
              </w:rPr>
            </w:pPr>
            <w:r w:rsidRPr="00236823">
              <w:rPr>
                <w:rFonts w:asciiTheme="majorHAnsi" w:hAnsiTheme="majorHAnsi" w:cstheme="majorHAnsi"/>
                <w:sz w:val="20"/>
                <w:szCs w:val="20"/>
              </w:rPr>
              <w:t xml:space="preserve">You are reminded that throughout the process KCSF will continually assess all contact with the tenderers including compliance to the process.  KCSF reserves the right at its sole discretion to disqualify without further consideration any submission that does not </w:t>
            </w:r>
            <w:r>
              <w:rPr>
                <w:rFonts w:asciiTheme="majorHAnsi" w:hAnsiTheme="majorHAnsi" w:cstheme="majorHAnsi"/>
                <w:sz w:val="20"/>
                <w:szCs w:val="20"/>
              </w:rPr>
              <w:t>satisfy this basic requirement.</w:t>
            </w:r>
          </w:p>
        </w:tc>
      </w:tr>
      <w:tr w:rsidR="003D35F1" w:rsidRPr="00236823" w14:paraId="5E7ED222" w14:textId="77777777" w:rsidTr="003D35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1" w:type="pct"/>
            <w:tcBorders>
              <w:top w:val="single" w:sz="4" w:space="0" w:color="auto"/>
              <w:left w:val="nil"/>
              <w:bottom w:val="single" w:sz="4" w:space="0" w:color="auto"/>
              <w:right w:val="nil"/>
            </w:tcBorders>
          </w:tcPr>
          <w:p w14:paraId="7F9DC168" w14:textId="77777777" w:rsidR="003D35F1" w:rsidRPr="00236823" w:rsidRDefault="003D35F1" w:rsidP="006209A9">
            <w:pPr>
              <w:jc w:val="both"/>
              <w:rPr>
                <w:rFonts w:asciiTheme="majorHAnsi" w:hAnsiTheme="majorHAnsi" w:cstheme="majorHAnsi"/>
                <w:b/>
                <w:sz w:val="10"/>
                <w:szCs w:val="10"/>
              </w:rPr>
            </w:pPr>
          </w:p>
          <w:p w14:paraId="6211A066" w14:textId="77777777" w:rsidR="003D35F1" w:rsidRPr="00236823" w:rsidRDefault="003D35F1" w:rsidP="006209A9">
            <w:pPr>
              <w:jc w:val="both"/>
              <w:rPr>
                <w:rFonts w:asciiTheme="majorHAnsi" w:hAnsiTheme="majorHAnsi" w:cstheme="majorHAnsi"/>
                <w:b/>
              </w:rPr>
            </w:pPr>
            <w:r w:rsidRPr="00236823">
              <w:rPr>
                <w:rFonts w:asciiTheme="majorHAnsi" w:hAnsiTheme="majorHAnsi" w:cstheme="majorHAnsi"/>
                <w:b/>
              </w:rPr>
              <w:t xml:space="preserve">Responsive tenderers </w:t>
            </w:r>
          </w:p>
          <w:p w14:paraId="59435F5E" w14:textId="77777777" w:rsidR="003D35F1" w:rsidRPr="00236823" w:rsidRDefault="003D35F1" w:rsidP="006209A9">
            <w:pPr>
              <w:jc w:val="both"/>
              <w:rPr>
                <w:rFonts w:asciiTheme="majorHAnsi" w:hAnsiTheme="majorHAnsi" w:cstheme="majorHAnsi"/>
                <w:b/>
              </w:rPr>
            </w:pPr>
            <w:r w:rsidRPr="00236823">
              <w:rPr>
                <w:rFonts w:asciiTheme="majorHAnsi" w:hAnsiTheme="majorHAnsi" w:cstheme="majorHAnsi"/>
                <w:b/>
                <w:noProof/>
              </w:rPr>
              <w:drawing>
                <wp:inline distT="0" distB="0" distL="0" distR="0" wp14:anchorId="4A9ECCA7" wp14:editId="491DF264">
                  <wp:extent cx="319668" cy="262492"/>
                  <wp:effectExtent l="0" t="0" r="4445" b="44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sset 19.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22364" cy="264706"/>
                          </a:xfrm>
                          <a:prstGeom prst="rect">
                            <a:avLst/>
                          </a:prstGeom>
                        </pic:spPr>
                      </pic:pic>
                    </a:graphicData>
                  </a:graphic>
                </wp:inline>
              </w:drawing>
            </w:r>
          </w:p>
        </w:tc>
        <w:tc>
          <w:tcPr>
            <w:tcW w:w="112" w:type="pct"/>
            <w:tcBorders>
              <w:top w:val="nil"/>
              <w:left w:val="nil"/>
              <w:bottom w:val="nil"/>
              <w:right w:val="nil"/>
            </w:tcBorders>
          </w:tcPr>
          <w:p w14:paraId="08AE6BB9" w14:textId="77777777" w:rsidR="003D35F1" w:rsidRPr="00236823" w:rsidRDefault="003D35F1" w:rsidP="006209A9">
            <w:pPr>
              <w:jc w:val="both"/>
              <w:rPr>
                <w:rFonts w:asciiTheme="majorHAnsi" w:hAnsiTheme="majorHAnsi" w:cstheme="majorHAnsi"/>
              </w:rPr>
            </w:pPr>
          </w:p>
        </w:tc>
        <w:tc>
          <w:tcPr>
            <w:tcW w:w="3506" w:type="pct"/>
            <w:tcBorders>
              <w:top w:val="single" w:sz="4" w:space="0" w:color="auto"/>
              <w:left w:val="nil"/>
              <w:bottom w:val="single" w:sz="4" w:space="0" w:color="auto"/>
              <w:right w:val="nil"/>
            </w:tcBorders>
          </w:tcPr>
          <w:p w14:paraId="26675221" w14:textId="77777777" w:rsidR="003D35F1" w:rsidRPr="00236823" w:rsidRDefault="003D35F1" w:rsidP="006209A9">
            <w:pPr>
              <w:jc w:val="both"/>
              <w:rPr>
                <w:rFonts w:asciiTheme="majorHAnsi" w:hAnsiTheme="majorHAnsi" w:cstheme="majorHAnsi"/>
                <w:sz w:val="10"/>
                <w:szCs w:val="10"/>
              </w:rPr>
            </w:pPr>
          </w:p>
          <w:p w14:paraId="64C67F1F" w14:textId="51BEAFDB" w:rsidR="003D35F1" w:rsidRPr="00236823" w:rsidRDefault="003D35F1" w:rsidP="006209A9">
            <w:pPr>
              <w:jc w:val="both"/>
              <w:rPr>
                <w:rFonts w:asciiTheme="majorHAnsi" w:hAnsiTheme="majorHAnsi" w:cstheme="majorHAnsi"/>
                <w:sz w:val="20"/>
                <w:szCs w:val="20"/>
              </w:rPr>
            </w:pPr>
            <w:r w:rsidRPr="00236823">
              <w:rPr>
                <w:rFonts w:asciiTheme="majorHAnsi" w:hAnsiTheme="majorHAnsi" w:cstheme="majorHAnsi"/>
                <w:sz w:val="20"/>
                <w:szCs w:val="20"/>
              </w:rPr>
              <w:t xml:space="preserve">The decision if the Proposal is responsive will be made based on the content of the Proposal. A Proposal is considered substantially responsive if it meets all terms, conditions, </w:t>
            </w:r>
            <w:proofErr w:type="spellStart"/>
            <w:r w:rsidRPr="00236823">
              <w:rPr>
                <w:rFonts w:asciiTheme="majorHAnsi" w:hAnsiTheme="majorHAnsi" w:cstheme="majorHAnsi"/>
                <w:sz w:val="20"/>
                <w:szCs w:val="20"/>
              </w:rPr>
              <w:t>ToR</w:t>
            </w:r>
            <w:r w:rsidR="004B0F65">
              <w:rPr>
                <w:rFonts w:asciiTheme="majorHAnsi" w:hAnsiTheme="majorHAnsi" w:cstheme="majorHAnsi"/>
                <w:sz w:val="20"/>
                <w:szCs w:val="20"/>
              </w:rPr>
              <w:t>s</w:t>
            </w:r>
            <w:proofErr w:type="spellEnd"/>
            <w:r w:rsidRPr="00236823">
              <w:rPr>
                <w:rFonts w:asciiTheme="majorHAnsi" w:hAnsiTheme="majorHAnsi" w:cstheme="majorHAnsi"/>
                <w:sz w:val="20"/>
                <w:szCs w:val="20"/>
              </w:rPr>
              <w:t xml:space="preserve"> and other tender requirements without material deviation, </w:t>
            </w:r>
            <w:proofErr w:type="gramStart"/>
            <w:r w:rsidRPr="00236823">
              <w:rPr>
                <w:rFonts w:asciiTheme="majorHAnsi" w:hAnsiTheme="majorHAnsi" w:cstheme="majorHAnsi"/>
                <w:sz w:val="20"/>
                <w:szCs w:val="20"/>
              </w:rPr>
              <w:t>reservation</w:t>
            </w:r>
            <w:proofErr w:type="gramEnd"/>
            <w:r w:rsidRPr="00236823">
              <w:rPr>
                <w:rFonts w:asciiTheme="majorHAnsi" w:hAnsiTheme="majorHAnsi" w:cstheme="majorHAnsi"/>
                <w:sz w:val="20"/>
                <w:szCs w:val="20"/>
              </w:rPr>
              <w:t xml:space="preserve"> or omission.</w:t>
            </w:r>
          </w:p>
          <w:p w14:paraId="2E07BEE0" w14:textId="77777777" w:rsidR="003D35F1" w:rsidRPr="00236823" w:rsidRDefault="003D35F1" w:rsidP="006209A9">
            <w:pPr>
              <w:jc w:val="both"/>
              <w:rPr>
                <w:rFonts w:asciiTheme="majorHAnsi" w:hAnsiTheme="majorHAnsi" w:cstheme="majorHAnsi"/>
                <w:sz w:val="20"/>
                <w:szCs w:val="20"/>
              </w:rPr>
            </w:pPr>
          </w:p>
          <w:p w14:paraId="7A325F74" w14:textId="77777777" w:rsidR="003D35F1" w:rsidRPr="00236823" w:rsidRDefault="003D35F1" w:rsidP="006209A9">
            <w:pPr>
              <w:jc w:val="both"/>
              <w:rPr>
                <w:rFonts w:asciiTheme="majorHAnsi" w:hAnsiTheme="majorHAnsi" w:cstheme="majorHAnsi"/>
                <w:sz w:val="20"/>
                <w:szCs w:val="20"/>
              </w:rPr>
            </w:pPr>
            <w:r w:rsidRPr="00236823">
              <w:rPr>
                <w:rFonts w:asciiTheme="majorHAnsi" w:hAnsiTheme="majorHAnsi" w:cstheme="majorHAnsi"/>
                <w:sz w:val="20"/>
                <w:szCs w:val="20"/>
              </w:rPr>
              <w:lastRenderedPageBreak/>
              <w:t>Specifically, a Proposal is considered to be responsive when:</w:t>
            </w:r>
          </w:p>
          <w:p w14:paraId="7984DB4D" w14:textId="77777777" w:rsidR="003D35F1" w:rsidRPr="00236823" w:rsidRDefault="003D35F1" w:rsidP="003D35F1">
            <w:pPr>
              <w:pStyle w:val="ListParagraph"/>
              <w:numPr>
                <w:ilvl w:val="0"/>
                <w:numId w:val="13"/>
              </w:numPr>
              <w:jc w:val="both"/>
              <w:rPr>
                <w:rFonts w:asciiTheme="majorHAnsi" w:hAnsiTheme="majorHAnsi" w:cstheme="majorHAnsi"/>
                <w:sz w:val="20"/>
                <w:szCs w:val="20"/>
              </w:rPr>
            </w:pPr>
            <w:r w:rsidRPr="00236823">
              <w:rPr>
                <w:rFonts w:asciiTheme="majorHAnsi" w:hAnsiTheme="majorHAnsi" w:cstheme="majorHAnsi"/>
                <w:sz w:val="20"/>
                <w:szCs w:val="20"/>
              </w:rPr>
              <w:t>complies administratively with the qualification requirements of the tender dossier;</w:t>
            </w:r>
          </w:p>
          <w:p w14:paraId="78DE040B" w14:textId="77777777" w:rsidR="003D35F1" w:rsidRPr="00236823" w:rsidRDefault="003D35F1" w:rsidP="003D35F1">
            <w:pPr>
              <w:pStyle w:val="ListParagraph"/>
              <w:numPr>
                <w:ilvl w:val="0"/>
                <w:numId w:val="13"/>
              </w:numPr>
              <w:jc w:val="both"/>
              <w:rPr>
                <w:rFonts w:asciiTheme="majorHAnsi" w:hAnsiTheme="majorHAnsi" w:cstheme="majorHAnsi"/>
                <w:sz w:val="20"/>
                <w:szCs w:val="20"/>
              </w:rPr>
            </w:pPr>
            <w:r w:rsidRPr="00236823">
              <w:rPr>
                <w:rFonts w:asciiTheme="majorHAnsi" w:hAnsiTheme="majorHAnsi" w:cstheme="majorHAnsi"/>
                <w:sz w:val="20"/>
                <w:szCs w:val="20"/>
              </w:rPr>
              <w:t>conforms to all the terms, conditions, TOR, and other requirements of the tender dossier without material deviation, reservation, or omission.</w:t>
            </w:r>
          </w:p>
          <w:p w14:paraId="784E0990" w14:textId="77777777" w:rsidR="003D35F1" w:rsidRPr="00236823" w:rsidRDefault="003D35F1" w:rsidP="003D35F1">
            <w:pPr>
              <w:pStyle w:val="ListParagraph"/>
              <w:numPr>
                <w:ilvl w:val="0"/>
                <w:numId w:val="13"/>
              </w:numPr>
              <w:jc w:val="both"/>
              <w:rPr>
                <w:rFonts w:asciiTheme="majorHAnsi" w:hAnsiTheme="majorHAnsi" w:cstheme="majorHAnsi"/>
                <w:sz w:val="20"/>
                <w:szCs w:val="20"/>
              </w:rPr>
            </w:pPr>
            <w:r w:rsidRPr="00236823">
              <w:rPr>
                <w:rFonts w:asciiTheme="majorHAnsi" w:hAnsiTheme="majorHAnsi" w:cstheme="majorHAnsi"/>
                <w:sz w:val="20"/>
                <w:szCs w:val="20"/>
              </w:rPr>
              <w:t xml:space="preserve">the </w:t>
            </w:r>
            <w:r>
              <w:rPr>
                <w:rFonts w:asciiTheme="majorHAnsi" w:hAnsiTheme="majorHAnsi" w:cstheme="majorHAnsi"/>
                <w:sz w:val="20"/>
                <w:szCs w:val="20"/>
              </w:rPr>
              <w:t>bidder</w:t>
            </w:r>
            <w:r w:rsidRPr="00236823">
              <w:rPr>
                <w:rFonts w:asciiTheme="majorHAnsi" w:hAnsiTheme="majorHAnsi" w:cstheme="majorHAnsi"/>
                <w:sz w:val="20"/>
                <w:szCs w:val="20"/>
              </w:rPr>
              <w:t xml:space="preserve"> has submitted all documents and meets the selection criteria set out in this tender dossier.</w:t>
            </w:r>
          </w:p>
          <w:p w14:paraId="64D1C4FC" w14:textId="77777777" w:rsidR="003D35F1" w:rsidRPr="00236823" w:rsidRDefault="003D35F1" w:rsidP="006209A9">
            <w:pPr>
              <w:jc w:val="both"/>
              <w:rPr>
                <w:rFonts w:asciiTheme="majorHAnsi" w:hAnsiTheme="majorHAnsi" w:cstheme="majorHAnsi"/>
                <w:sz w:val="20"/>
                <w:szCs w:val="20"/>
              </w:rPr>
            </w:pPr>
            <w:r w:rsidRPr="00236823">
              <w:rPr>
                <w:rFonts w:asciiTheme="majorHAnsi" w:hAnsiTheme="majorHAnsi" w:cstheme="majorHAnsi"/>
                <w:sz w:val="20"/>
                <w:szCs w:val="20"/>
              </w:rPr>
              <w:t>If a Proposal is not substantially responsive, it shall be rejected by KCSF and may not subsequently be made responsive by the tenderer by correction of the material devia</w:t>
            </w:r>
            <w:r>
              <w:rPr>
                <w:rFonts w:asciiTheme="majorHAnsi" w:hAnsiTheme="majorHAnsi" w:cstheme="majorHAnsi"/>
                <w:sz w:val="20"/>
                <w:szCs w:val="20"/>
              </w:rPr>
              <w:t>tion, reservation, or omission.</w:t>
            </w:r>
          </w:p>
        </w:tc>
      </w:tr>
      <w:tr w:rsidR="003D35F1" w:rsidRPr="00236823" w14:paraId="3811A8C2" w14:textId="77777777" w:rsidTr="003D35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1" w:type="pct"/>
            <w:tcBorders>
              <w:top w:val="single" w:sz="4" w:space="0" w:color="auto"/>
              <w:left w:val="nil"/>
              <w:bottom w:val="single" w:sz="4" w:space="0" w:color="auto"/>
              <w:right w:val="nil"/>
            </w:tcBorders>
          </w:tcPr>
          <w:p w14:paraId="42505358" w14:textId="77777777" w:rsidR="003D35F1" w:rsidRPr="00236823" w:rsidRDefault="003D35F1" w:rsidP="006209A9">
            <w:pPr>
              <w:jc w:val="both"/>
              <w:rPr>
                <w:rFonts w:asciiTheme="majorHAnsi" w:hAnsiTheme="majorHAnsi" w:cstheme="majorHAnsi"/>
                <w:b/>
                <w:sz w:val="10"/>
                <w:szCs w:val="10"/>
              </w:rPr>
            </w:pPr>
          </w:p>
          <w:p w14:paraId="1E9A2D83" w14:textId="77777777" w:rsidR="003D35F1" w:rsidRPr="00236823" w:rsidRDefault="003D35F1" w:rsidP="006209A9">
            <w:pPr>
              <w:jc w:val="both"/>
              <w:rPr>
                <w:rFonts w:asciiTheme="majorHAnsi" w:hAnsiTheme="majorHAnsi" w:cstheme="majorHAnsi"/>
                <w:b/>
              </w:rPr>
            </w:pPr>
            <w:r w:rsidRPr="00236823">
              <w:rPr>
                <w:rFonts w:asciiTheme="majorHAnsi" w:hAnsiTheme="majorHAnsi" w:cstheme="majorHAnsi"/>
                <w:b/>
              </w:rPr>
              <w:t xml:space="preserve">Briefings for Unsuccessful Participants </w:t>
            </w:r>
          </w:p>
          <w:p w14:paraId="1BD0CC90" w14:textId="77777777" w:rsidR="003D35F1" w:rsidRPr="00485F7B" w:rsidRDefault="003D35F1" w:rsidP="006209A9">
            <w:pPr>
              <w:jc w:val="both"/>
              <w:rPr>
                <w:rFonts w:asciiTheme="majorHAnsi" w:hAnsiTheme="majorHAnsi" w:cstheme="majorHAnsi"/>
                <w:b/>
                <w:sz w:val="14"/>
                <w:szCs w:val="14"/>
              </w:rPr>
            </w:pPr>
            <w:r w:rsidRPr="00485F7B">
              <w:rPr>
                <w:rFonts w:asciiTheme="majorHAnsi" w:hAnsiTheme="majorHAnsi" w:cstheme="majorHAnsi"/>
                <w:b/>
                <w:noProof/>
                <w:sz w:val="14"/>
                <w:szCs w:val="14"/>
              </w:rPr>
              <w:drawing>
                <wp:inline distT="0" distB="0" distL="0" distR="0" wp14:anchorId="1CE8CA5C" wp14:editId="29A7F1B5">
                  <wp:extent cx="213360" cy="228601"/>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Asset 20.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27546" cy="243800"/>
                          </a:xfrm>
                          <a:prstGeom prst="rect">
                            <a:avLst/>
                          </a:prstGeom>
                        </pic:spPr>
                      </pic:pic>
                    </a:graphicData>
                  </a:graphic>
                </wp:inline>
              </w:drawing>
            </w:r>
          </w:p>
        </w:tc>
        <w:tc>
          <w:tcPr>
            <w:tcW w:w="112" w:type="pct"/>
            <w:tcBorders>
              <w:top w:val="nil"/>
              <w:left w:val="nil"/>
              <w:bottom w:val="nil"/>
              <w:right w:val="nil"/>
            </w:tcBorders>
          </w:tcPr>
          <w:p w14:paraId="34447F37" w14:textId="77777777" w:rsidR="003D35F1" w:rsidRPr="00236823" w:rsidRDefault="003D35F1" w:rsidP="006209A9">
            <w:pPr>
              <w:jc w:val="both"/>
              <w:rPr>
                <w:rFonts w:asciiTheme="majorHAnsi" w:hAnsiTheme="majorHAnsi" w:cstheme="majorHAnsi"/>
              </w:rPr>
            </w:pPr>
          </w:p>
        </w:tc>
        <w:tc>
          <w:tcPr>
            <w:tcW w:w="3506" w:type="pct"/>
            <w:tcBorders>
              <w:top w:val="single" w:sz="4" w:space="0" w:color="auto"/>
              <w:left w:val="nil"/>
              <w:bottom w:val="single" w:sz="4" w:space="0" w:color="auto"/>
              <w:right w:val="nil"/>
            </w:tcBorders>
          </w:tcPr>
          <w:p w14:paraId="42D11EB9" w14:textId="77777777" w:rsidR="003D35F1" w:rsidRPr="00236823" w:rsidRDefault="003D35F1" w:rsidP="006209A9">
            <w:pPr>
              <w:jc w:val="both"/>
              <w:rPr>
                <w:rFonts w:asciiTheme="majorHAnsi" w:hAnsiTheme="majorHAnsi" w:cstheme="majorHAnsi"/>
                <w:sz w:val="10"/>
                <w:szCs w:val="10"/>
              </w:rPr>
            </w:pPr>
          </w:p>
          <w:p w14:paraId="6B946C75" w14:textId="77777777" w:rsidR="003D35F1" w:rsidRPr="00236823" w:rsidRDefault="003D35F1" w:rsidP="006209A9">
            <w:pPr>
              <w:jc w:val="both"/>
              <w:rPr>
                <w:rFonts w:asciiTheme="majorHAnsi" w:hAnsiTheme="majorHAnsi" w:cstheme="majorHAnsi"/>
                <w:sz w:val="20"/>
                <w:szCs w:val="20"/>
              </w:rPr>
            </w:pPr>
            <w:r w:rsidRPr="00236823">
              <w:rPr>
                <w:rFonts w:asciiTheme="majorHAnsi" w:hAnsiTheme="majorHAnsi" w:cstheme="majorHAnsi"/>
                <w:sz w:val="20"/>
                <w:szCs w:val="20"/>
              </w:rPr>
              <w:t>KCSF intends to offer a feedback session to every unsuccessful tenderer. KCSF reserves the right to control the format and content of any such briefing, and to limit it in any way believed by KCSF to be appropriate (which includes, in exceptional circumstances, the right to refuse a briefing without g</w:t>
            </w:r>
            <w:r>
              <w:rPr>
                <w:rFonts w:asciiTheme="majorHAnsi" w:hAnsiTheme="majorHAnsi" w:cstheme="majorHAnsi"/>
                <w:sz w:val="20"/>
                <w:szCs w:val="20"/>
              </w:rPr>
              <w:t>iving any reason for doing so).</w:t>
            </w:r>
          </w:p>
        </w:tc>
      </w:tr>
    </w:tbl>
    <w:p w14:paraId="1883F5D1" w14:textId="77777777" w:rsidR="00D360C8" w:rsidRPr="004335FF" w:rsidRDefault="00D360C8" w:rsidP="003D35F1">
      <w:pPr>
        <w:pStyle w:val="Heading1"/>
        <w:jc w:val="both"/>
        <w:rPr>
          <w:rFonts w:cstheme="majorHAnsi"/>
        </w:rPr>
      </w:pPr>
    </w:p>
    <w:sectPr w:rsidR="00D360C8" w:rsidRPr="004335FF">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96051" w14:textId="77777777" w:rsidR="004D532E" w:rsidRDefault="004D532E">
      <w:pPr>
        <w:spacing w:after="0" w:line="240" w:lineRule="auto"/>
      </w:pPr>
      <w:r>
        <w:separator/>
      </w:r>
    </w:p>
  </w:endnote>
  <w:endnote w:type="continuationSeparator" w:id="0">
    <w:p w14:paraId="19AB45EF" w14:textId="77777777" w:rsidR="004D532E" w:rsidRDefault="004D5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23675" w14:textId="77777777" w:rsidR="00F25990" w:rsidRDefault="004D532E" w:rsidP="00607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1E316" w14:textId="77777777" w:rsidR="004D532E" w:rsidRDefault="004D532E">
      <w:pPr>
        <w:spacing w:after="0" w:line="240" w:lineRule="auto"/>
      </w:pPr>
      <w:r>
        <w:separator/>
      </w:r>
    </w:p>
  </w:footnote>
  <w:footnote w:type="continuationSeparator" w:id="0">
    <w:p w14:paraId="00A98B41" w14:textId="77777777" w:rsidR="004D532E" w:rsidRDefault="004D53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D71C8"/>
    <w:multiLevelType w:val="hybridMultilevel"/>
    <w:tmpl w:val="B0E01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5692C"/>
    <w:multiLevelType w:val="hybridMultilevel"/>
    <w:tmpl w:val="28D0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9573D"/>
    <w:multiLevelType w:val="hybridMultilevel"/>
    <w:tmpl w:val="EEB66D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34C61C2"/>
    <w:multiLevelType w:val="hybridMultilevel"/>
    <w:tmpl w:val="2ABCB1C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2B564163"/>
    <w:multiLevelType w:val="hybridMultilevel"/>
    <w:tmpl w:val="89A60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8B45AA"/>
    <w:multiLevelType w:val="hybridMultilevel"/>
    <w:tmpl w:val="BCBAA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4E6AB4"/>
    <w:multiLevelType w:val="hybridMultilevel"/>
    <w:tmpl w:val="8C0C4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316366"/>
    <w:multiLevelType w:val="hybridMultilevel"/>
    <w:tmpl w:val="A2900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B82A4A"/>
    <w:multiLevelType w:val="hybridMultilevel"/>
    <w:tmpl w:val="89A60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CE3EFF"/>
    <w:multiLevelType w:val="hybridMultilevel"/>
    <w:tmpl w:val="E7F2AF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BE0182"/>
    <w:multiLevelType w:val="hybridMultilevel"/>
    <w:tmpl w:val="2972428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1E88C742">
      <w:start w:val="2"/>
      <w:numFmt w:val="bullet"/>
      <w:lvlText w:val="-"/>
      <w:lvlJc w:val="left"/>
      <w:pPr>
        <w:ind w:left="2700" w:hanging="72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1A4FCB"/>
    <w:multiLevelType w:val="hybridMultilevel"/>
    <w:tmpl w:val="019E6C42"/>
    <w:lvl w:ilvl="0" w:tplc="ABD8124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3EC67A2"/>
    <w:multiLevelType w:val="hybridMultilevel"/>
    <w:tmpl w:val="89A60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9"/>
  </w:num>
  <w:num w:numId="4">
    <w:abstractNumId w:val="1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4"/>
  </w:num>
  <w:num w:numId="9">
    <w:abstractNumId w:val="2"/>
  </w:num>
  <w:num w:numId="10">
    <w:abstractNumId w:val="7"/>
  </w:num>
  <w:num w:numId="11">
    <w:abstractNumId w:val="8"/>
  </w:num>
  <w:num w:numId="12">
    <w:abstractNumId w:val="6"/>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913"/>
    <w:rsid w:val="00072E11"/>
    <w:rsid w:val="0010055F"/>
    <w:rsid w:val="001A28B1"/>
    <w:rsid w:val="001F4B09"/>
    <w:rsid w:val="00284067"/>
    <w:rsid w:val="0035334E"/>
    <w:rsid w:val="003D35F1"/>
    <w:rsid w:val="004335FF"/>
    <w:rsid w:val="004B0F65"/>
    <w:rsid w:val="004D532E"/>
    <w:rsid w:val="005B6E09"/>
    <w:rsid w:val="00677DFB"/>
    <w:rsid w:val="006E1183"/>
    <w:rsid w:val="008A64ED"/>
    <w:rsid w:val="00A93AC6"/>
    <w:rsid w:val="00B10913"/>
    <w:rsid w:val="00B32B2C"/>
    <w:rsid w:val="00C2408A"/>
    <w:rsid w:val="00C6567A"/>
    <w:rsid w:val="00CA08D4"/>
    <w:rsid w:val="00D360C8"/>
    <w:rsid w:val="00F103C1"/>
    <w:rsid w:val="00F740B3"/>
    <w:rsid w:val="00FD1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6E0BF"/>
  <w15:chartTrackingRefBased/>
  <w15:docId w15:val="{3346F682-B9E4-41F6-86BE-3E7A40516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913"/>
  </w:style>
  <w:style w:type="paragraph" w:styleId="Heading1">
    <w:name w:val="heading 1"/>
    <w:basedOn w:val="Normal"/>
    <w:next w:val="Normal"/>
    <w:link w:val="Heading1Char"/>
    <w:uiPriority w:val="9"/>
    <w:qFormat/>
    <w:rsid w:val="00B109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913"/>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iPriority w:val="99"/>
    <w:unhideWhenUsed/>
    <w:rsid w:val="00B109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913"/>
  </w:style>
  <w:style w:type="paragraph" w:styleId="ListParagraph">
    <w:name w:val="List Paragraph"/>
    <w:basedOn w:val="Normal"/>
    <w:link w:val="ListParagraphChar"/>
    <w:uiPriority w:val="34"/>
    <w:qFormat/>
    <w:rsid w:val="001A28B1"/>
    <w:pPr>
      <w:ind w:left="720"/>
      <w:contextualSpacing/>
    </w:pPr>
  </w:style>
  <w:style w:type="table" w:styleId="TableGrid">
    <w:name w:val="Table Grid"/>
    <w:basedOn w:val="TableNormal"/>
    <w:uiPriority w:val="39"/>
    <w:rsid w:val="001A2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1A28B1"/>
  </w:style>
  <w:style w:type="character" w:styleId="Hyperlink">
    <w:name w:val="Hyperlink"/>
    <w:basedOn w:val="DefaultParagraphFont"/>
    <w:uiPriority w:val="99"/>
    <w:unhideWhenUsed/>
    <w:rsid w:val="005B6E09"/>
    <w:rPr>
      <w:color w:val="0563C1" w:themeColor="hyperlink"/>
      <w:u w:val="single"/>
    </w:rPr>
  </w:style>
  <w:style w:type="paragraph" w:styleId="ListNumber">
    <w:name w:val="List Number"/>
    <w:basedOn w:val="Normal"/>
    <w:rsid w:val="005B6E09"/>
    <w:pPr>
      <w:numPr>
        <w:numId w:val="5"/>
      </w:numPr>
      <w:spacing w:after="240" w:line="240" w:lineRule="auto"/>
      <w:jc w:val="both"/>
    </w:pPr>
    <w:rPr>
      <w:rFonts w:ascii="Times New Roman" w:eastAsia="Times New Roman" w:hAnsi="Times New Roman" w:cs="Times New Roman"/>
      <w:sz w:val="24"/>
      <w:szCs w:val="20"/>
      <w:lang w:val="en-GB"/>
    </w:rPr>
  </w:style>
  <w:style w:type="paragraph" w:customStyle="1" w:styleId="ListNumberLevel2">
    <w:name w:val="List Number (Level 2)"/>
    <w:basedOn w:val="Normal"/>
    <w:rsid w:val="005B6E09"/>
    <w:pPr>
      <w:numPr>
        <w:ilvl w:val="1"/>
        <w:numId w:val="5"/>
      </w:numPr>
      <w:spacing w:after="240" w:line="240" w:lineRule="auto"/>
      <w:jc w:val="both"/>
    </w:pPr>
    <w:rPr>
      <w:rFonts w:ascii="Times New Roman" w:eastAsia="Times New Roman" w:hAnsi="Times New Roman" w:cs="Times New Roman"/>
      <w:sz w:val="24"/>
      <w:szCs w:val="20"/>
      <w:lang w:val="en-GB"/>
    </w:rPr>
  </w:style>
  <w:style w:type="paragraph" w:customStyle="1" w:styleId="ListNumberLevel3">
    <w:name w:val="List Number (Level 3)"/>
    <w:basedOn w:val="Normal"/>
    <w:rsid w:val="005B6E09"/>
    <w:pPr>
      <w:numPr>
        <w:ilvl w:val="2"/>
        <w:numId w:val="5"/>
      </w:numPr>
      <w:spacing w:after="240" w:line="240" w:lineRule="auto"/>
      <w:jc w:val="both"/>
    </w:pPr>
    <w:rPr>
      <w:rFonts w:ascii="Times New Roman" w:eastAsia="Times New Roman" w:hAnsi="Times New Roman" w:cs="Times New Roman"/>
      <w:sz w:val="24"/>
      <w:szCs w:val="20"/>
      <w:lang w:val="en-GB"/>
    </w:rPr>
  </w:style>
  <w:style w:type="paragraph" w:customStyle="1" w:styleId="ListNumberLevel4">
    <w:name w:val="List Number (Level 4)"/>
    <w:basedOn w:val="Normal"/>
    <w:rsid w:val="005B6E09"/>
    <w:pPr>
      <w:numPr>
        <w:ilvl w:val="3"/>
        <w:numId w:val="5"/>
      </w:numPr>
      <w:spacing w:after="240" w:line="240" w:lineRule="auto"/>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mailto:tender@kcsfoundation.or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6.png"/><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1865</Words>
  <Characters>10636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KCSF</dc:creator>
  <cp:keywords/>
  <dc:description/>
  <cp:lastModifiedBy>Teuta</cp:lastModifiedBy>
  <cp:revision>12</cp:revision>
  <dcterms:created xsi:type="dcterms:W3CDTF">2021-11-24T18:57:00Z</dcterms:created>
  <dcterms:modified xsi:type="dcterms:W3CDTF">2021-12-30T09:49:00Z</dcterms:modified>
</cp:coreProperties>
</file>